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2100" w:leader="none"/>
        </w:tabs>
        <w:rPr>
          <w:rFonts w:ascii="宋体" w:hAnsi="宋体" w:cs="宋体"/>
          <w:color w:val="auto"/>
          <w:sz w:val="36"/>
          <w:highlight w:val="none"/>
        </w:rPr>
      </w:pPr>
      <w:r/>
      <w:bookmarkStart w:id="0" w:name="_Toc120614210"/>
      <w:r/>
      <w:bookmarkStart w:id="1" w:name="_Toc523127445"/>
      <w:r/>
      <w:bookmarkStart w:id="2" w:name="_Toc479757206"/>
      <w:r/>
      <w:bookmarkStart w:id="3" w:name="_Toc16938516"/>
      <w:r/>
      <w:bookmarkStart w:id="4" w:name="_Toc20823272"/>
      <w:r/>
      <w:bookmarkStart w:id="5" w:name="_Toc513029200"/>
      <w:r/>
      <w:r/>
    </w:p>
    <w:p>
      <w:pPr>
        <w:pStyle w:val="763"/>
        <w:ind w:left="1260"/>
        <w:rPr>
          <w:rFonts w:ascii="仿宋_GB2312" w:hAnsi="仿宋_GB2312" w:eastAsia="仿宋_GB2312" w:cs="仿宋_GB2312"/>
          <w:color w:val="auto"/>
          <w:sz w:val="36"/>
          <w:highlight w:val="none"/>
        </w:rPr>
      </w:pPr>
      <w:r>
        <w:rPr>
          <w:rFonts w:ascii="仿宋_GB2312" w:hAnsi="仿宋_GB2312" w:eastAsia="仿宋_GB2312" w:cs="仿宋_GB2312"/>
          <w:color w:val="auto"/>
          <w:sz w:val="36"/>
          <w:highlight w:val="none"/>
        </w:rPr>
      </w:r>
      <w:r/>
    </w:p>
    <w:p>
      <w:pPr>
        <w:rPr>
          <w:rFonts w:ascii="仿宋_GB2312" w:hAnsi="仿宋_GB2312" w:eastAsia="仿宋_GB2312" w:cs="仿宋_GB2312"/>
          <w:color w:val="auto"/>
          <w:sz w:val="36"/>
          <w:highlight w:val="none"/>
        </w:rPr>
      </w:pPr>
      <w:r>
        <w:rPr>
          <w:rFonts w:ascii="仿宋_GB2312" w:hAnsi="仿宋_GB2312" w:eastAsia="仿宋_GB2312" w:cs="仿宋_GB2312"/>
          <w:color w:val="auto"/>
          <w:sz w:val="36"/>
          <w:highlight w:val="none"/>
        </w:rPr>
      </w:r>
      <w:r/>
    </w:p>
    <w:p>
      <w:pPr>
        <w:pStyle w:val="763"/>
        <w:ind w:left="1260"/>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jc w:val="center"/>
        <w:rPr>
          <w:rFonts w:ascii="仿宋_GB2312" w:hAnsi="仿宋_GB2312" w:eastAsia="仿宋_GB2312" w:cs="仿宋_GB2312"/>
          <w:b/>
          <w:color w:val="auto"/>
          <w:sz w:val="84"/>
          <w:highlight w:val="none"/>
        </w:rPr>
      </w:pPr>
      <w:r>
        <w:rPr>
          <w:rFonts w:hint="eastAsia" w:ascii="仿宋_GB2312" w:hAnsi="仿宋_GB2312" w:eastAsia="仿宋_GB2312" w:cs="仿宋_GB2312"/>
          <w:bCs/>
          <w:color w:val="auto"/>
          <w:sz w:val="84"/>
          <w:highlight w:val="none"/>
        </w:rPr>
        <w:t xml:space="preserve">招 标 文 件</w:t>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rPr>
          <w:rFonts w:hint="eastAsia" w:ascii="仿宋_GB2312" w:hAnsi="仿宋_GB2312" w:eastAsia="仿宋_GB2312" w:cs="仿宋_GB2312"/>
          <w:b/>
          <w:color w:val="auto"/>
          <w:sz w:val="36"/>
          <w:highlight w:val="none"/>
          <w:lang w:val="en-US" w:eastAsia="zh-CN"/>
        </w:rPr>
      </w:pPr>
      <w:r>
        <w:rPr>
          <w:rFonts w:hint="eastAsia" w:ascii="仿宋_GB2312" w:hAnsi="仿宋_GB2312" w:eastAsia="仿宋_GB2312" w:cs="仿宋_GB2312"/>
          <w:b/>
          <w:color w:val="auto"/>
          <w:sz w:val="36"/>
          <w:highlight w:val="none"/>
        </w:rPr>
        <w:t xml:space="preserve">项目编号：JSZC-320904-HCZX-G2026-0019</w:t>
      </w:r>
      <w:r>
        <w:rPr>
          <w:rFonts w:hint="eastAsia" w:ascii="仿宋_GB2312" w:hAnsi="仿宋_GB2312" w:eastAsia="仿宋_GB2312" w:cs="仿宋_GB2312"/>
          <w:b/>
          <w:color w:val="auto"/>
          <w:sz w:val="36"/>
          <w:highlight w:val="none"/>
          <w:lang w:val="en-US" w:eastAsia="zh-CN"/>
        </w:rPr>
        <w:t xml:space="preserve"> </w:t>
      </w:r>
      <w:r/>
    </w:p>
    <w:p>
      <w:pPr>
        <w:rPr>
          <w:rFonts w:ascii="仿宋_GB2312" w:hAnsi="仿宋_GB2312" w:eastAsia="仿宋_GB2312" w:cs="仿宋_GB2312"/>
          <w:b/>
          <w:color w:val="auto"/>
          <w:sz w:val="36"/>
          <w:szCs w:val="36"/>
          <w:highlight w:val="none"/>
        </w:rPr>
      </w:pPr>
      <w:r>
        <w:rPr>
          <w:rFonts w:ascii="仿宋_GB2312" w:hAnsi="仿宋_GB2312" w:eastAsia="仿宋_GB2312" w:cs="仿宋_GB2312"/>
          <w:b/>
          <w:color w:val="auto"/>
          <w:sz w:val="36"/>
          <w:szCs w:val="36"/>
          <w:highlight w:val="none"/>
        </w:rPr>
      </w:r>
      <w:r/>
    </w:p>
    <w:p>
      <w:pPr>
        <w:ind w:left="-199"/>
        <w:jc w:val="center"/>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rPr>
        <w:t xml:space="preserve">项目名称：</w:t>
      </w:r>
      <w:r>
        <w:rPr>
          <w:rFonts w:hint="eastAsia" w:ascii="仿宋_GB2312" w:hAnsi="仿宋_GB2312" w:eastAsia="仿宋_GB2312" w:cs="仿宋_GB2312"/>
          <w:b/>
          <w:color w:val="auto"/>
          <w:sz w:val="36"/>
          <w:szCs w:val="36"/>
          <w:highlight w:val="none"/>
          <w:lang w:eastAsia="zh-CN"/>
        </w:rPr>
        <w:t xml:space="preserve">盐城市大丰人民医院医用织物洗涤外包服务项目</w:t>
      </w:r>
      <w:r/>
    </w:p>
    <w:p>
      <w:pPr>
        <w:ind w:firstLine="2244"/>
        <w:rPr>
          <w:rFonts w:ascii="仿宋_GB2312" w:hAnsi="仿宋_GB2312" w:eastAsia="仿宋_GB2312" w:cs="仿宋_GB2312"/>
          <w:b/>
          <w:color w:val="auto"/>
          <w:sz w:val="30"/>
          <w:szCs w:val="30"/>
          <w:highlight w:val="none"/>
        </w:rPr>
      </w:pPr>
      <w:r>
        <w:rPr>
          <w:rFonts w:ascii="仿宋_GB2312" w:hAnsi="仿宋_GB2312" w:eastAsia="仿宋_GB2312" w:cs="仿宋_GB2312"/>
          <w:b/>
          <w:color w:val="auto"/>
          <w:sz w:val="30"/>
          <w:szCs w:val="30"/>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pStyle w:val="791"/>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48"/>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48"/>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48"/>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48"/>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pStyle w:val="748"/>
        <w:rPr>
          <w:rFonts w:ascii="仿宋_GB2312" w:hAnsi="仿宋_GB2312" w:eastAsia="仿宋_GB2312" w:cs="仿宋_GB2312"/>
          <w:color w:val="auto"/>
          <w:highlight w:val="none"/>
        </w:rPr>
      </w:pPr>
      <w:r>
        <w:rPr>
          <w:rFonts w:ascii="仿宋_GB2312" w:hAnsi="仿宋_GB2312" w:eastAsia="仿宋_GB2312" w:cs="仿宋_GB2312"/>
          <w:color w:val="auto"/>
          <w:highlight w:val="none"/>
        </w:rPr>
      </w:r>
      <w:r/>
    </w:p>
    <w:p>
      <w:pPr>
        <w:rPr>
          <w:rFonts w:ascii="仿宋_GB2312" w:hAnsi="仿宋_GB2312" w:eastAsia="仿宋_GB2312" w:cs="仿宋_GB2312"/>
          <w:b/>
          <w:color w:val="auto"/>
          <w:sz w:val="32"/>
          <w:highlight w:val="none"/>
        </w:rPr>
      </w:pPr>
      <w:r>
        <w:rPr>
          <w:rFonts w:ascii="仿宋_GB2312" w:hAnsi="仿宋_GB2312" w:eastAsia="仿宋_GB2312" w:cs="仿宋_GB2312"/>
          <w:b/>
          <w:color w:val="auto"/>
          <w:sz w:val="32"/>
          <w:highlight w:val="none"/>
        </w:rPr>
      </w:r>
      <w:r/>
    </w:p>
    <w:p>
      <w:pPr>
        <w:jc w:val="center"/>
        <w:spacing w:before="120" w:after="120" w:line="360" w:lineRule="auto"/>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 xml:space="preserve">盐城市大丰人民医院</w:t>
      </w:r>
      <w:r/>
    </w:p>
    <w:p>
      <w:pPr>
        <w:jc w:val="center"/>
        <w:spacing w:line="360" w:lineRule="auto"/>
        <w:tabs>
          <w:tab w:val="left" w:pos="7560" w:leader="none"/>
        </w:tabs>
        <w:rPr>
          <w:rFonts w:hint="eastAsia" w:ascii="仿宋_GB2312" w:hAnsi="仿宋_GB2312" w:eastAsia="仿宋_GB2312" w:cs="仿宋_GB2312"/>
          <w:b/>
          <w:color w:val="auto"/>
          <w:sz w:val="36"/>
          <w:szCs w:val="36"/>
          <w:highlight w:val="none"/>
          <w:lang w:eastAsia="zh-CN"/>
        </w:rPr>
      </w:pPr>
      <w:r>
        <w:rPr>
          <w:rFonts w:hint="eastAsia" w:ascii="仿宋_GB2312" w:hAnsi="仿宋_GB2312" w:eastAsia="仿宋_GB2312" w:cs="仿宋_GB2312"/>
          <w:b/>
          <w:color w:val="auto"/>
          <w:sz w:val="36"/>
          <w:szCs w:val="36"/>
          <w:highlight w:val="none"/>
          <w:lang w:eastAsia="zh-CN"/>
        </w:rPr>
        <w:t xml:space="preserve">江苏汇诚投资咨询管理有限公司</w:t>
      </w:r>
      <w:r/>
    </w:p>
    <w:p>
      <w:pPr>
        <w:jc w:val="center"/>
        <w:spacing w:line="360" w:lineRule="auto"/>
        <w:tabs>
          <w:tab w:val="left" w:pos="7560" w:leader="none"/>
        </w:tabs>
        <w:rPr>
          <w:rFonts w:ascii="仿宋_GB2312" w:hAnsi="仿宋_GB2312" w:eastAsia="仿宋_GB2312" w:cs="仿宋_GB2312"/>
          <w:b/>
          <w:color w:val="auto"/>
          <w:sz w:val="36"/>
          <w:szCs w:val="36"/>
          <w:highlight w:val="none"/>
        </w:rPr>
      </w:pPr>
      <w:r>
        <w:rPr>
          <w:rFonts w:hint="eastAsia" w:ascii="仿宋_GB2312" w:hAnsi="仿宋_GB2312" w:eastAsia="仿宋_GB2312" w:cs="仿宋_GB2312"/>
          <w:b/>
          <w:color w:val="auto"/>
          <w:sz w:val="36"/>
          <w:szCs w:val="36"/>
          <w:highlight w:val="none"/>
        </w:rPr>
        <w:t xml:space="preserve">202</w:t>
      </w:r>
      <w:r>
        <w:rPr>
          <w:rFonts w:hint="eastAsia" w:ascii="仿宋_GB2312" w:hAnsi="仿宋_GB2312" w:eastAsia="仿宋_GB2312" w:cs="仿宋_GB2312"/>
          <w:b/>
          <w:color w:val="auto"/>
          <w:sz w:val="36"/>
          <w:szCs w:val="36"/>
          <w:highlight w:val="none"/>
          <w:lang w:val="en-US" w:eastAsia="zh-CN"/>
        </w:rPr>
        <w:t xml:space="preserve">6</w:t>
      </w:r>
      <w:r>
        <w:rPr>
          <w:rFonts w:hint="eastAsia" w:ascii="仿宋_GB2312" w:hAnsi="仿宋_GB2312" w:eastAsia="仿宋_GB2312" w:cs="仿宋_GB2312"/>
          <w:b/>
          <w:color w:val="auto"/>
          <w:sz w:val="36"/>
          <w:szCs w:val="36"/>
          <w:highlight w:val="none"/>
        </w:rPr>
        <w:t xml:space="preserve">年</w:t>
      </w:r>
      <w:r>
        <w:rPr>
          <w:rFonts w:hint="eastAsia" w:ascii="仿宋_GB2312" w:hAnsi="仿宋_GB2312" w:eastAsia="仿宋_GB2312" w:cs="仿宋_GB2312"/>
          <w:b/>
          <w:color w:val="auto"/>
          <w:sz w:val="36"/>
          <w:szCs w:val="36"/>
          <w:highlight w:val="none"/>
          <w:lang w:val="en-US" w:eastAsia="zh-CN"/>
        </w:rPr>
        <w:t xml:space="preserve">5</w:t>
      </w:r>
      <w:r>
        <w:rPr>
          <w:rFonts w:hint="eastAsia" w:ascii="仿宋_GB2312" w:hAnsi="仿宋_GB2312" w:eastAsia="仿宋_GB2312" w:cs="仿宋_GB2312"/>
          <w:b/>
          <w:color w:val="auto"/>
          <w:sz w:val="36"/>
          <w:szCs w:val="36"/>
          <w:highlight w:val="none"/>
        </w:rPr>
        <w:t xml:space="preserve">月</w:t>
      </w:r>
      <w:r/>
    </w:p>
    <w:p>
      <w:pPr>
        <w:jc w:val="center"/>
        <w:spacing w:line="480" w:lineRule="auto"/>
        <w:rPr>
          <w:rFonts w:ascii="宋体" w:hAnsi="宋体" w:cs="宋体"/>
          <w:b/>
          <w:color w:val="auto"/>
          <w:sz w:val="36"/>
          <w:szCs w:val="36"/>
          <w:highlight w:val="none"/>
        </w:rPr>
        <w:outlineLvl w:val="0"/>
      </w:pPr>
      <w:r>
        <w:rPr>
          <w:rFonts w:ascii="宋体" w:hAnsi="宋体" w:cs="宋体"/>
          <w:b/>
          <w:color w:val="auto"/>
          <w:sz w:val="36"/>
          <w:szCs w:val="36"/>
          <w:highlight w:val="none"/>
        </w:rPr>
      </w:r>
      <w:r/>
    </w:p>
    <w:p>
      <w:pPr>
        <w:jc w:val="center"/>
        <w:spacing w:line="480" w:lineRule="auto"/>
        <w:rPr>
          <w:rFonts w:ascii="宋体" w:hAnsi="宋体" w:cs="宋体"/>
          <w:b/>
          <w:color w:val="auto"/>
          <w:sz w:val="36"/>
          <w:szCs w:val="36"/>
          <w:highlight w:val="none"/>
        </w:rPr>
        <w:sectPr>
          <w:headerReference w:type="default" r:id="rId9"/>
          <w:footerReference w:type="default" r:id="rId10"/>
          <w:footerReference w:type="even" r:id="rId11"/>
          <w:footnotePr/>
          <w:endnotePr/>
          <w:type w:val="nextPage"/>
          <w:pgSz w:w="11906" w:h="16838" w:orient="portrait"/>
          <w:pgMar w:top="1440" w:right="1587" w:bottom="1440" w:left="1387" w:header="851" w:footer="907" w:gutter="0"/>
          <w:pgNumType w:start="0"/>
          <w:cols w:num="1" w:sep="0" w:space="720" w:equalWidth="1"/>
          <w:docGrid w:linePitch="360"/>
          <w:titlePg/>
        </w:sectPr>
        <w:outlineLvl w:val="0"/>
      </w:pPr>
      <w:r/>
      <w:bookmarkStart w:id="6" w:name="_Toc11331"/>
      <w:r/>
      <w:r/>
    </w:p>
    <w:p>
      <w:pPr>
        <w:jc w:val="center"/>
        <w:spacing w:line="480" w:lineRule="auto"/>
        <w:rPr>
          <w:rFonts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总  目  录</w:t>
      </w:r>
      <w:bookmarkEnd w:id="6"/>
      <w:r/>
      <w:r/>
    </w:p>
    <w:p>
      <w:pPr>
        <w:pStyle w:val="790"/>
        <w:ind w:firstLine="0"/>
        <w:rPr>
          <w:color w:val="auto"/>
          <w:highlight w:val="none"/>
        </w:rPr>
      </w:pPr>
      <w:r>
        <w:rPr>
          <w:color w:val="auto"/>
          <w:highlight w:val="none"/>
        </w:rPr>
      </w:r>
      <w:r/>
    </w:p>
    <w:p>
      <w:pPr>
        <w:pStyle w:val="774"/>
        <w:tabs>
          <w:tab w:val="clear" w:pos="8720" w:leader="none"/>
          <w:tab w:val="right" w:pos="8732" w:leader="dot"/>
        </w:tabs>
        <w:rPr>
          <w:color w:val="auto"/>
          <w:sz w:val="32"/>
          <w:szCs w:val="32"/>
          <w:highlight w:val="none"/>
        </w:rPr>
      </w:pPr>
      <w:r>
        <w:rPr>
          <w:color w:val="auto"/>
          <w:sz w:val="32"/>
          <w:szCs w:val="32"/>
          <w:highlight w:val="none"/>
        </w:rPr>
        <w:fldChar w:fldCharType="begin"/>
      </w:r>
      <w:r>
        <w:rPr>
          <w:color w:val="auto"/>
          <w:sz w:val="32"/>
          <w:szCs w:val="32"/>
          <w:highlight w:val="none"/>
        </w:rPr>
        <w:instrText xml:space="preserve">TOC \o "1-2" \h \u </w:instrText>
      </w:r>
      <w:r>
        <w:rPr>
          <w:color w:val="auto"/>
          <w:sz w:val="32"/>
          <w:szCs w:val="32"/>
          <w:highlight w:val="none"/>
        </w:rPr>
        <w:fldChar w:fldCharType="separate"/>
      </w:r>
      <w:r>
        <w:rPr>
          <w:color w:val="auto"/>
          <w:highlight w:val="none"/>
        </w:rPr>
        <w:fldChar w:fldCharType="begin"/>
      </w:r>
      <w:r>
        <w:rPr>
          <w:color w:val="auto"/>
          <w:highlight w:val="none"/>
        </w:rPr>
        <w:instrText xml:space="preserve"> HYPERLINK \l "_Toc13791" </w:instrText>
      </w:r>
      <w:r>
        <w:rPr>
          <w:color w:val="auto"/>
          <w:highlight w:val="none"/>
        </w:rPr>
        <w:fldChar w:fldCharType="separate"/>
      </w:r>
      <w:r>
        <w:rPr>
          <w:rFonts w:hint="eastAsia" w:ascii="Times New Roman" w:hAnsi="Times New Roman"/>
          <w:color w:val="auto"/>
          <w:sz w:val="32"/>
          <w:szCs w:val="52"/>
          <w:highlight w:val="none"/>
        </w:rPr>
        <w:t xml:space="preserve">第一章 招标公告</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_Toc13791 \h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color w:val="auto"/>
          <w:sz w:val="32"/>
          <w:szCs w:val="32"/>
          <w:highlight w:val="none"/>
        </w:rPr>
        <w:fldChar w:fldCharType="end"/>
      </w:r>
      <w:r/>
    </w:p>
    <w:p>
      <w:pPr>
        <w:pStyle w:val="774"/>
        <w:tabs>
          <w:tab w:val="clear" w:pos="8720" w:leader="none"/>
          <w:tab w:val="right" w:pos="8732" w:leader="dot"/>
        </w:tabs>
        <w:rPr>
          <w:color w:val="auto"/>
          <w:sz w:val="32"/>
          <w:szCs w:val="32"/>
          <w:highlight w:val="none"/>
        </w:rPr>
      </w:pPr>
      <w:r>
        <w:rPr>
          <w:color w:val="auto"/>
          <w:highlight w:val="none"/>
        </w:rPr>
        <w:fldChar w:fldCharType="begin"/>
      </w:r>
      <w:r>
        <w:rPr>
          <w:color w:val="auto"/>
          <w:highlight w:val="none"/>
        </w:rPr>
        <w:instrText xml:space="preserve"> HYPERLINK \l "_Toc10475" </w:instrText>
      </w:r>
      <w:r>
        <w:rPr>
          <w:color w:val="auto"/>
          <w:highlight w:val="none"/>
        </w:rPr>
        <w:fldChar w:fldCharType="separate"/>
      </w:r>
      <w:r>
        <w:rPr>
          <w:rFonts w:hint="eastAsia" w:ascii="Times New Roman" w:hAnsi="Times New Roman"/>
          <w:color w:val="auto"/>
          <w:sz w:val="32"/>
          <w:szCs w:val="5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_Toc10475 \h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color w:val="auto"/>
          <w:sz w:val="32"/>
          <w:szCs w:val="32"/>
          <w:highlight w:val="none"/>
        </w:rPr>
        <w:fldChar w:fldCharType="end"/>
      </w:r>
      <w:r/>
    </w:p>
    <w:p>
      <w:pPr>
        <w:pStyle w:val="774"/>
        <w:tabs>
          <w:tab w:val="clear" w:pos="8720" w:leader="none"/>
          <w:tab w:val="right" w:pos="8732" w:leader="dot"/>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"_Toc18582" </w:instrText>
      </w:r>
      <w:r>
        <w:rPr>
          <w:color w:val="auto"/>
          <w:highlight w:val="none"/>
        </w:rPr>
        <w:fldChar w:fldCharType="separate"/>
      </w:r>
      <w:r>
        <w:rPr>
          <w:rFonts w:hint="eastAsia" w:ascii="Times New Roman" w:hAnsi="Times New Roman"/>
          <w:color w:val="auto"/>
          <w:sz w:val="32"/>
          <w:szCs w:val="52"/>
          <w:highlight w:val="none"/>
        </w:rPr>
        <w:t xml:space="preserve">第三章 </w:t>
      </w:r>
      <w:r>
        <w:rPr>
          <w:rFonts w:hint="eastAsia" w:ascii="Times New Roman" w:hAnsi="Times New Roman"/>
          <w:color w:val="auto"/>
          <w:sz w:val="32"/>
          <w:szCs w:val="52"/>
          <w:highlight w:val="none"/>
          <w:lang w:val="en-US" w:eastAsia="zh-CN"/>
        </w:rPr>
        <w:t xml:space="preserve">服务</w:t>
      </w:r>
      <w:r>
        <w:rPr>
          <w:rFonts w:hint="eastAsia"/>
          <w:color w:val="auto"/>
          <w:sz w:val="32"/>
          <w:szCs w:val="52"/>
          <w:highlight w:val="none"/>
        </w:rPr>
        <w:t xml:space="preserve">需求</w:t>
      </w:r>
      <w:r>
        <w:rPr>
          <w:color w:val="auto"/>
          <w:sz w:val="32"/>
          <w:szCs w:val="32"/>
          <w:highlight w:val="none"/>
        </w:rPr>
        <w:tab/>
      </w:r>
      <w:r>
        <w:rPr>
          <w:rFonts w:hint="eastAsia"/>
          <w:color w:val="auto"/>
          <w:sz w:val="32"/>
          <w:szCs w:val="32"/>
          <w:highlight w:val="none"/>
          <w:lang w:val="en-US" w:eastAsia="zh-CN"/>
        </w:rPr>
        <w:t xml:space="preserve">1</w:t>
      </w:r>
      <w:r>
        <w:rPr>
          <w:color w:val="auto"/>
          <w:sz w:val="32"/>
          <w:szCs w:val="32"/>
          <w:highlight w:val="none"/>
        </w:rPr>
        <w:fldChar w:fldCharType="end"/>
      </w:r>
      <w:r>
        <w:rPr>
          <w:rFonts w:hint="eastAsia"/>
          <w:color w:val="auto"/>
          <w:sz w:val="32"/>
          <w:szCs w:val="32"/>
          <w:highlight w:val="none"/>
          <w:lang w:val="en-US" w:eastAsia="zh-CN"/>
        </w:rPr>
        <w:t xml:space="preserve">7</w:t>
      </w:r>
      <w:r/>
    </w:p>
    <w:p>
      <w:pPr>
        <w:pStyle w:val="774"/>
        <w:tabs>
          <w:tab w:val="clear" w:pos="8720" w:leader="none"/>
          <w:tab w:val="right" w:pos="8732" w:leader="dot"/>
        </w:tabs>
        <w:rPr>
          <w:rFonts w:hint="default"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"_Toc29632" </w:instrText>
      </w:r>
      <w:r>
        <w:rPr>
          <w:color w:val="auto"/>
          <w:highlight w:val="none"/>
        </w:rPr>
        <w:fldChar w:fldCharType="separate"/>
      </w:r>
      <w:r>
        <w:rPr>
          <w:rFonts w:hint="eastAsia" w:ascii="Times New Roman" w:hAnsi="Times New Roman"/>
          <w:color w:val="auto"/>
          <w:sz w:val="32"/>
          <w:szCs w:val="52"/>
          <w:highlight w:val="none"/>
        </w:rPr>
        <w:t xml:space="preserve">第四章 </w:t>
      </w:r>
      <w:r>
        <w:rPr>
          <w:rFonts w:hint="eastAsia"/>
          <w:color w:val="auto"/>
          <w:sz w:val="32"/>
          <w:szCs w:val="52"/>
          <w:highlight w:val="none"/>
        </w:rPr>
        <w:t xml:space="preserve">评标办法及评分标准</w:t>
      </w:r>
      <w:r>
        <w:rPr>
          <w:color w:val="auto"/>
          <w:sz w:val="32"/>
          <w:szCs w:val="32"/>
          <w:highlight w:val="none"/>
        </w:rPr>
        <w:tab/>
      </w:r>
      <w:r>
        <w:rPr>
          <w:color w:val="auto"/>
          <w:sz w:val="32"/>
          <w:szCs w:val="32"/>
          <w:highlight w:val="none"/>
        </w:rPr>
        <w:fldChar w:fldCharType="end"/>
      </w:r>
      <w:r>
        <w:rPr>
          <w:rFonts w:hint="eastAsia"/>
          <w:color w:val="auto"/>
          <w:sz w:val="32"/>
          <w:szCs w:val="32"/>
          <w:highlight w:val="none"/>
          <w:lang w:val="en-US" w:eastAsia="zh-CN"/>
        </w:rPr>
        <w:t xml:space="preserve">29</w:t>
      </w:r>
      <w:r/>
    </w:p>
    <w:p>
      <w:pPr>
        <w:pStyle w:val="774"/>
        <w:tabs>
          <w:tab w:val="clear" w:pos="8720" w:leader="none"/>
          <w:tab w:val="right" w:pos="8732" w:leader="dot"/>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"_Toc1236" </w:instrText>
      </w:r>
      <w:r>
        <w:rPr>
          <w:color w:val="auto"/>
          <w:highlight w:val="none"/>
        </w:rPr>
        <w:fldChar w:fldCharType="separate"/>
      </w:r>
      <w:r>
        <w:rPr>
          <w:rFonts w:hint="eastAsia" w:ascii="Times New Roman" w:hAnsi="Times New Roman"/>
          <w:color w:val="auto"/>
          <w:sz w:val="32"/>
          <w:szCs w:val="52"/>
          <w:highlight w:val="none"/>
        </w:rPr>
        <w:t xml:space="preserve">第五章 合同主要条款</w:t>
      </w:r>
      <w:r>
        <w:rPr>
          <w:color w:val="auto"/>
          <w:sz w:val="32"/>
          <w:szCs w:val="32"/>
          <w:highlight w:val="none"/>
        </w:rPr>
        <w:tab/>
      </w:r>
      <w:r>
        <w:rPr>
          <w:rFonts w:hint="eastAsia"/>
          <w:color w:val="auto"/>
          <w:sz w:val="32"/>
          <w:szCs w:val="32"/>
          <w:highlight w:val="none"/>
          <w:lang w:val="en-US" w:eastAsia="zh-CN"/>
        </w:rPr>
        <w:t xml:space="preserve">3</w:t>
      </w:r>
      <w:r>
        <w:rPr>
          <w:color w:val="auto"/>
          <w:sz w:val="32"/>
          <w:szCs w:val="32"/>
          <w:highlight w:val="none"/>
        </w:rPr>
        <w:fldChar w:fldCharType="end"/>
      </w:r>
      <w:r>
        <w:rPr>
          <w:rFonts w:hint="eastAsia"/>
          <w:color w:val="auto"/>
          <w:sz w:val="32"/>
          <w:szCs w:val="32"/>
          <w:highlight w:val="none"/>
          <w:lang w:val="en-US" w:eastAsia="zh-CN"/>
        </w:rPr>
        <w:t xml:space="preserve">5</w:t>
      </w:r>
      <w:r/>
    </w:p>
    <w:p>
      <w:pPr>
        <w:pStyle w:val="774"/>
        <w:tabs>
          <w:tab w:val="clear" w:pos="8720" w:leader="none"/>
          <w:tab w:val="right" w:pos="8732" w:leader="dot"/>
        </w:tabs>
        <w:rPr>
          <w:rFonts w:hint="eastAsia" w:eastAsia="宋体"/>
          <w:color w:val="auto"/>
          <w:sz w:val="32"/>
          <w:szCs w:val="32"/>
          <w:highlight w:val="none"/>
          <w:lang w:val="en-US" w:eastAsia="zh-CN"/>
        </w:rPr>
      </w:pPr>
      <w:r>
        <w:rPr>
          <w:color w:val="auto"/>
          <w:highlight w:val="none"/>
        </w:rPr>
        <w:fldChar w:fldCharType="begin"/>
      </w:r>
      <w:r>
        <w:rPr>
          <w:color w:val="auto"/>
          <w:highlight w:val="none"/>
        </w:rPr>
        <w:instrText xml:space="preserve"> HYPERLINK \l "_Toc7692" </w:instrText>
      </w:r>
      <w:r>
        <w:rPr>
          <w:color w:val="auto"/>
          <w:highlight w:val="none"/>
        </w:rPr>
        <w:fldChar w:fldCharType="separate"/>
      </w:r>
      <w:r>
        <w:rPr>
          <w:rFonts w:hint="eastAsia"/>
          <w:color w:val="auto"/>
          <w:sz w:val="32"/>
          <w:szCs w:val="52"/>
          <w:highlight w:val="none"/>
        </w:rPr>
        <w:t xml:space="preserve">第六章 投标文件及格式</w:t>
      </w:r>
      <w:r>
        <w:rPr>
          <w:color w:val="auto"/>
          <w:sz w:val="32"/>
          <w:szCs w:val="32"/>
          <w:highlight w:val="none"/>
        </w:rPr>
        <w:tab/>
      </w:r>
      <w:r>
        <w:rPr>
          <w:rFonts w:hint="eastAsia"/>
          <w:color w:val="auto"/>
          <w:sz w:val="32"/>
          <w:szCs w:val="32"/>
          <w:highlight w:val="none"/>
          <w:lang w:val="en-US" w:eastAsia="zh-CN"/>
        </w:rPr>
        <w:t xml:space="preserve">5</w:t>
      </w:r>
      <w:r>
        <w:rPr>
          <w:color w:val="auto"/>
          <w:sz w:val="32"/>
          <w:szCs w:val="32"/>
          <w:highlight w:val="none"/>
        </w:rPr>
        <w:fldChar w:fldCharType="end"/>
      </w:r>
      <w:r>
        <w:rPr>
          <w:rFonts w:hint="eastAsia"/>
          <w:color w:val="auto"/>
          <w:sz w:val="32"/>
          <w:szCs w:val="32"/>
          <w:highlight w:val="none"/>
          <w:lang w:val="en-US" w:eastAsia="zh-CN"/>
        </w:rPr>
        <w:t xml:space="preserve">0</w:t>
      </w:r>
      <w:r/>
    </w:p>
    <w:p>
      <w:pPr>
        <w:pStyle w:val="737"/>
        <w:jc w:val="both"/>
        <w:rPr>
          <w:rFonts w:ascii="黑体" w:eastAsia="黑体"/>
          <w:color w:val="auto"/>
          <w:sz w:val="44"/>
          <w:szCs w:val="44"/>
          <w:highlight w:val="none"/>
        </w:rPr>
        <w:sectPr>
          <w:footerReference w:type="default" r:id="rId12"/>
          <w:footerReference w:type="first" r:id="rId13"/>
          <w:footnotePr/>
          <w:endnotePr/>
          <w:type w:val="nextPage"/>
          <w:pgSz w:w="11906" w:h="16838" w:orient="portrait"/>
          <w:pgMar w:top="1440" w:right="1587" w:bottom="1440" w:left="1587" w:header="851" w:footer="907" w:gutter="0"/>
          <w:pgNumType w:start="0"/>
          <w:cols w:num="1" w:sep="0" w:space="720" w:equalWidth="1"/>
          <w:docGrid w:linePitch="360"/>
          <w:titlePg/>
        </w:sectPr>
      </w:pPr>
      <w:r>
        <w:rPr>
          <w:color w:val="auto"/>
          <w:sz w:val="36"/>
          <w:szCs w:val="32"/>
          <w:highlight w:val="none"/>
        </w:rPr>
        <w:fldChar w:fldCharType="end"/>
      </w:r>
      <w:r/>
    </w:p>
    <w:p>
      <w:pPr>
        <w:jc w:val="center"/>
        <w:pageBreakBefore/>
        <w:spacing w:line="520" w:lineRule="exact"/>
        <w:rPr>
          <w:b/>
          <w:color w:val="auto"/>
          <w:sz w:val="44"/>
          <w:szCs w:val="44"/>
          <w:highlight w:val="none"/>
        </w:rPr>
        <w:outlineLvl w:val="0"/>
      </w:pPr>
      <w:r/>
      <w:bookmarkStart w:id="7" w:name="_Toc13791"/>
      <w:r>
        <w:rPr>
          <w:rFonts w:hint="eastAsia"/>
          <w:b/>
          <w:color w:val="auto"/>
          <w:sz w:val="44"/>
          <w:szCs w:val="44"/>
          <w:highlight w:val="none"/>
        </w:rPr>
        <w:t xml:space="preserve">第一章  </w:t>
      </w:r>
      <w:bookmarkEnd w:id="0"/>
      <w:r>
        <w:rPr>
          <w:rFonts w:hint="eastAsia"/>
          <w:b/>
          <w:color w:val="auto"/>
          <w:sz w:val="44"/>
          <w:szCs w:val="44"/>
          <w:highlight w:val="none"/>
        </w:rPr>
        <w:t xml:space="preserve">招标公告</w:t>
      </w:r>
      <w:bookmarkEnd w:id="7"/>
      <w:r/>
      <w:r/>
    </w:p>
    <w:p>
      <w:pPr>
        <w:ind w:firstLine="422"/>
        <w:spacing w:line="500" w:lineRule="exact"/>
        <w:rPr>
          <w:rFonts w:ascii="宋体" w:hAnsi="宋体" w:cs="宋体"/>
          <w:color w:val="auto"/>
          <w:highlight w:val="none"/>
        </w:rPr>
        <w:pBdr>
          <w:top w:val="single" w:color="000000" w:sz="4" w:space="0"/>
          <w:left w:val="single" w:color="000000" w:sz="4" w:space="0"/>
          <w:bottom w:val="single" w:color="000000" w:sz="4" w:space="0"/>
          <w:right w:val="single" w:color="000000" w:sz="4" w:space="0"/>
        </w:pBdr>
      </w:pPr>
      <w:r/>
      <w:bookmarkStart w:id="8" w:name="_Toc28359002"/>
      <w:r/>
      <w:bookmarkStart w:id="9" w:name="_Hlk24379207"/>
      <w:r/>
      <w:bookmarkStart w:id="10" w:name="_Toc35393790"/>
      <w:r/>
      <w:bookmarkStart w:id="11" w:name="_Toc35393621"/>
      <w:r/>
      <w:bookmarkStart w:id="12" w:name="_Toc28359079"/>
      <w:r>
        <w:rPr>
          <w:rFonts w:hint="eastAsia" w:ascii="宋体" w:hAnsi="宋体" w:cs="宋体"/>
          <w:b/>
          <w:bCs/>
          <w:color w:val="auto"/>
          <w:highlight w:val="none"/>
        </w:rPr>
        <w:t xml:space="preserve">项目概况：</w:t>
      </w:r>
      <w:r>
        <w:rPr>
          <w:rFonts w:hint="eastAsia" w:ascii="宋体" w:hAnsi="宋体" w:cs="宋体"/>
          <w:color w:val="auto"/>
          <w:highlight w:val="none"/>
          <w:lang w:eastAsia="zh-CN"/>
        </w:rPr>
        <w:t xml:space="preserve">盐城市大丰人民医院医用织物洗涤外包服务项目</w:t>
      </w:r>
      <w:r>
        <w:rPr>
          <w:rFonts w:hint="eastAsia" w:ascii="宋体" w:hAnsi="宋体" w:cs="宋体"/>
          <w:color w:val="auto"/>
          <w:highlight w:val="none"/>
        </w:rPr>
        <w:t xml:space="preserve">（项目编号：JSZC-320904-HCZX-G2026-0019）的潜在投标人应在“苏采云”系统内免费下载(投标人必须在苏采云系统中获取采购文件,方能参与政府采购项目)获取招标文件,并于20</w:t>
      </w:r>
      <w:r>
        <w:rPr>
          <w:rFonts w:hint="eastAsia" w:ascii="宋体" w:hAnsi="宋体" w:cs="宋体"/>
          <w:color w:val="auto"/>
          <w:highlight w:val="none"/>
          <w:lang w:val="en-US" w:eastAsia="zh-CN"/>
        </w:rPr>
        <w:t xml:space="preserve">26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06</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05</w:t>
      </w:r>
      <w:r>
        <w:rPr>
          <w:rFonts w:hint="eastAsia" w:ascii="宋体" w:hAnsi="宋体" w:cs="宋体"/>
          <w:color w:val="auto"/>
          <w:highlight w:val="none"/>
        </w:rPr>
        <w:t xml:space="preserve">日</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0:00(北京时间)前递交投标文件。</w:t>
      </w:r>
      <w:r/>
    </w:p>
    <w:p>
      <w:pPr>
        <w:ind w:firstLine="482"/>
        <w:spacing w:line="50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8"/>
      <w:r/>
      <w:bookmarkEnd w:id="9"/>
      <w:r/>
      <w:bookmarkEnd w:id="10"/>
      <w:r/>
      <w:bookmarkEnd w:id="11"/>
      <w:r/>
      <w:bookmarkEnd w:id="12"/>
      <w:r/>
      <w:r/>
    </w:p>
    <w:p>
      <w:pPr>
        <w:ind w:firstLine="420"/>
        <w:keepLines w:val="0"/>
        <w:pageBreakBefore w:val="0"/>
        <w:spacing w:line="460" w:lineRule="exact"/>
        <w:rPr>
          <w:rFonts w:hint="default" w:ascii="宋体" w:hAnsi="宋体" w:eastAsia="宋体" w:cs="宋体"/>
          <w:color w:val="auto"/>
          <w:highlight w:val="none"/>
          <w:lang w:val="en-US" w:eastAsia="zh-CN"/>
        </w:rPr>
      </w:pPr>
      <w:r/>
      <w:bookmarkStart w:id="13" w:name="_Toc28359080"/>
      <w:r/>
      <w:bookmarkStart w:id="14" w:name="_Toc28359003"/>
      <w:r/>
      <w:bookmarkStart w:id="15" w:name="_Toc35393622"/>
      <w:r/>
      <w:bookmarkStart w:id="16" w:name="_Toc35393791"/>
      <w:r/>
      <w:bookmarkStart w:id="17" w:name="_Toc18588"/>
      <w:r/>
      <w:bookmarkStart w:id="18" w:name="_Toc28359005"/>
      <w:r/>
      <w:bookmarkStart w:id="19" w:name="_Toc35393793"/>
      <w:r/>
      <w:bookmarkStart w:id="20" w:name="_Toc35393624"/>
      <w:r/>
      <w:bookmarkStart w:id="21" w:name="_Toc28359082"/>
      <w:r>
        <w:rPr>
          <w:rFonts w:hint="eastAsia" w:ascii="宋体" w:hAnsi="宋体" w:cs="宋体"/>
          <w:color w:val="auto"/>
          <w:highlight w:val="none"/>
        </w:rPr>
        <w:t xml:space="preserve">项目编号：JSZC-320904-HCZX-G2026-0019</w:t>
      </w:r>
      <w:r>
        <w:rPr>
          <w:rFonts w:hint="eastAsia" w:ascii="宋体" w:hAnsi="宋体" w:cs="宋体"/>
          <w:color w:val="auto"/>
          <w:highlight w:val="none"/>
          <w:lang w:val="en-US" w:eastAsia="zh-CN"/>
        </w:rPr>
        <w:t xml:space="preserve">    </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项目名称：</w:t>
      </w:r>
      <w:r>
        <w:rPr>
          <w:rFonts w:hint="eastAsia" w:ascii="宋体" w:hAnsi="宋体" w:cs="宋体"/>
          <w:color w:val="auto"/>
          <w:highlight w:val="none"/>
          <w:lang w:eastAsia="zh-CN"/>
        </w:rPr>
        <w:t xml:space="preserve">盐城市大丰人民医院医用织物洗涤外包服务项目</w:t>
      </w:r>
      <w:r>
        <w:rPr>
          <w:rFonts w:hint="eastAsia" w:ascii="宋体" w:hAnsi="宋体" w:cs="宋体"/>
          <w:color w:val="auto"/>
          <w:highlight w:val="none"/>
        </w:rPr>
        <w:t xml:space="preserve">；</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预算金额：</w:t>
      </w:r>
      <w:r>
        <w:rPr>
          <w:rFonts w:hint="eastAsia" w:ascii="宋体" w:hAnsi="宋体" w:cs="宋体"/>
          <w:color w:val="auto"/>
          <w:highlight w:val="none"/>
          <w:lang w:val="en-US" w:eastAsia="zh-CN"/>
        </w:rPr>
        <w:t xml:space="preserve">140万元</w:t>
      </w:r>
      <w:r>
        <w:rPr>
          <w:rFonts w:hint="eastAsia" w:ascii="宋体" w:hAnsi="宋体" w:cs="宋体"/>
          <w:color w:val="auto"/>
          <w:highlight w:val="none"/>
        </w:rPr>
        <w:t xml:space="preserve">；</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最高限价：</w:t>
      </w:r>
      <w:r>
        <w:rPr>
          <w:rFonts w:hint="eastAsia" w:ascii="宋体" w:hAnsi="宋体" w:cs="宋体"/>
          <w:color w:val="auto"/>
          <w:highlight w:val="none"/>
          <w:lang w:val="en-US" w:eastAsia="zh-CN"/>
        </w:rPr>
        <w:t xml:space="preserve">140万元</w:t>
      </w:r>
      <w:r>
        <w:rPr>
          <w:rFonts w:hint="eastAsia" w:ascii="宋体" w:hAnsi="宋体" w:cs="宋体"/>
          <w:color w:val="auto"/>
          <w:highlight w:val="none"/>
        </w:rPr>
        <w:t xml:space="preserve">，投标报价高于最高限价的作无效标处理；</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采购需求：</w:t>
      </w:r>
      <w:r>
        <w:rPr>
          <w:rFonts w:hint="eastAsia" w:ascii="宋体" w:hAnsi="宋体" w:cs="宋体"/>
          <w:color w:val="auto"/>
          <w:highlight w:val="none"/>
          <w:lang w:eastAsia="zh-CN"/>
        </w:rPr>
        <w:t xml:space="preserve">盐城市大丰人民医院医用织物洗涤外包服务项目</w:t>
      </w:r>
      <w:r>
        <w:rPr>
          <w:rFonts w:ascii="宋体" w:hAnsi="宋体" w:cs="宋体"/>
          <w:color w:val="auto"/>
          <w:highlight w:val="none"/>
        </w:rPr>
        <w:t xml:space="preserve">,具体详见本项目</w:t>
      </w:r>
      <w:r>
        <w:rPr>
          <w:rFonts w:hint="eastAsia" w:ascii="宋体" w:hAnsi="宋体" w:cs="宋体"/>
          <w:color w:val="auto"/>
          <w:highlight w:val="none"/>
        </w:rPr>
        <w:t xml:space="preserve">招标文件采购需求；</w:t>
      </w:r>
      <w:r/>
    </w:p>
    <w:p>
      <w:pPr>
        <w:ind w:firstLine="420"/>
        <w:keepLines w:val="0"/>
        <w:pageBreakBefore w:val="0"/>
        <w:spacing w:line="460" w:lineRule="exact"/>
        <w:rPr>
          <w:rFonts w:hint="eastAsia" w:ascii="宋体" w:hAnsi="宋体" w:cs="宋体"/>
          <w:color w:val="auto"/>
          <w:highlight w:val="none"/>
          <w:lang w:eastAsia="zh-CN"/>
        </w:rPr>
      </w:pPr>
      <w:r>
        <w:rPr>
          <w:rFonts w:hint="eastAsia" w:ascii="宋体" w:hAnsi="宋体" w:cs="宋体"/>
          <w:color w:val="auto"/>
          <w:highlight w:val="none"/>
        </w:rPr>
        <w:t xml:space="preserve">合同履行期限</w:t>
      </w:r>
      <w:r>
        <w:rPr>
          <w:rFonts w:hint="eastAsia" w:ascii="宋体" w:hAnsi="宋体" w:cs="宋体"/>
          <w:color w:val="auto"/>
          <w:highlight w:val="none"/>
          <w:lang w:eastAsia="zh-CN"/>
        </w:rPr>
        <w:t xml:space="preserve">：一年；</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本项目不接受联合体投标。</w:t>
      </w:r>
      <w:r/>
    </w:p>
    <w:p>
      <w:pPr>
        <w:pStyle w:val="737"/>
        <w:ind w:firstLine="482"/>
        <w:jc w:val="left"/>
        <w:keepLines w:val="0"/>
        <w:pageBreakBefore w:val="0"/>
        <w:spacing w:line="46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二、申请人的资格要求：</w:t>
      </w:r>
      <w:bookmarkEnd w:id="13"/>
      <w:r/>
      <w:bookmarkEnd w:id="14"/>
      <w:r/>
      <w:bookmarkEnd w:id="15"/>
      <w:r/>
      <w:bookmarkEnd w:id="16"/>
      <w:r/>
      <w:bookmarkEnd w:id="17"/>
      <w:r/>
      <w:r/>
    </w:p>
    <w:p>
      <w:pPr>
        <w:ind w:firstLine="420"/>
        <w:keepLines w:val="0"/>
        <w:pageBreakBefore w:val="0"/>
        <w:spacing w:line="460" w:lineRule="exact"/>
        <w:rPr>
          <w:rFonts w:ascii="宋体" w:hAnsi="宋体" w:cs="宋体"/>
          <w:color w:val="auto"/>
          <w:highlight w:val="none"/>
        </w:rPr>
      </w:pPr>
      <w:r/>
      <w:bookmarkStart w:id="22" w:name="_Toc28359004"/>
      <w:r/>
      <w:bookmarkStart w:id="23" w:name="_Toc28359081"/>
      <w:r/>
      <w:bookmarkStart w:id="24" w:name="_Toc16165"/>
      <w:r/>
      <w:bookmarkStart w:id="25" w:name="_Toc35393623"/>
      <w:r/>
      <w:bookmarkStart w:id="26" w:name="_Toc35393792"/>
      <w:r>
        <w:rPr>
          <w:rFonts w:hint="eastAsia" w:ascii="宋体" w:hAnsi="宋体" w:cs="宋体"/>
          <w:color w:val="auto"/>
          <w:highlight w:val="none"/>
        </w:rPr>
        <w:t xml:space="preserve">（一）满足《中华人民共和国政府采购法》第二十二条规定：</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1.法人或者其他组织的营业执照等证明文件，自然人的身份证明。</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2.上一年度的财务状况报告（至少提供资产负债表、利润表、现金流量表，投标人成立不满一年无需提供）。</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4.具备履行合同所必需的设备和专业技术能力的书面声明。</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5.参加政府采购活动前3年内在经营活动中没有重大违法记录的书面声明。</w:t>
      </w:r>
      <w:r/>
    </w:p>
    <w:p>
      <w:pPr>
        <w:ind w:firstLine="420"/>
        <w:keepLines w:val="0"/>
        <w:pageBreakBefore w:val="0"/>
        <w:spacing w:line="460" w:lineRule="exact"/>
        <w:rPr>
          <w:color w:val="auto"/>
          <w:highlight w:val="none"/>
        </w:rPr>
      </w:pPr>
      <w:r>
        <w:rPr>
          <w:rFonts w:hint="eastAsia" w:ascii="宋体" w:hAnsi="宋体" w:cs="宋体"/>
          <w:color w:val="auto"/>
          <w:highlight w:val="none"/>
        </w:rPr>
        <w:t xml:space="preserve">（二）落实政府采购政策需满足的资格要求：无 。</w:t>
      </w:r>
      <w:r/>
    </w:p>
    <w:p>
      <w:pPr>
        <w:ind w:firstLine="420"/>
        <w:keepLines w:val="0"/>
        <w:pageBreakBefore w:val="0"/>
        <w:spacing w:line="460" w:lineRule="exact"/>
        <w:rPr>
          <w:rFonts w:hint="eastAsia" w:ascii="宋体" w:hAnsi="宋体" w:eastAsia="宋体" w:cs="宋体"/>
          <w:color w:val="auto"/>
          <w:highlight w:val="none"/>
        </w:rPr>
      </w:pP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三</w:t>
      </w:r>
      <w:r>
        <w:rPr>
          <w:rFonts w:hint="eastAsia" w:ascii="宋体" w:hAnsi="宋体" w:cs="宋体"/>
          <w:color w:val="auto"/>
          <w:highlight w:val="none"/>
        </w:rPr>
        <w:t xml:space="preserve">）</w:t>
      </w:r>
      <w:r>
        <w:rPr>
          <w:rFonts w:hint="eastAsia" w:ascii="宋体" w:hAnsi="宋体" w:eastAsia="宋体" w:cs="宋体"/>
          <w:color w:val="auto"/>
          <w:highlight w:val="none"/>
        </w:rPr>
        <w:t xml:space="preserve">本项目的特定资格要求：</w:t>
      </w:r>
      <w:bookmarkEnd w:id="22"/>
      <w:r/>
      <w:bookmarkEnd w:id="23"/>
      <w:r/>
      <w:r/>
    </w:p>
    <w:p>
      <w:pPr>
        <w:ind w:firstLine="420"/>
        <w:keepLines w:val="0"/>
        <w:pageBreakBefore w:val="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keepLines w:val="0"/>
        <w:pageBreakBefore w:val="0"/>
        <w:spacing w:line="4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（2）单位负责人为同一人或者存在直接控股、管理关系的不同供应商，不得参加同一合同项下的政府采购活动。</w:t>
      </w:r>
      <w:r/>
    </w:p>
    <w:p>
      <w:pPr>
        <w:pStyle w:val="737"/>
        <w:ind w:firstLine="482"/>
        <w:jc w:val="left"/>
        <w:keepLines w:val="0"/>
        <w:pageBreakBefore w:val="0"/>
        <w:spacing w:line="460" w:lineRule="exact"/>
        <w:tabs>
          <w:tab w:val="left" w:pos="0" w:leader="none"/>
          <w:tab w:val="left" w:pos="3165" w:leader="none"/>
          <w:tab w:val="center" w:pos="4153" w:leader="none"/>
        </w:tabs>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三、获取招标文件</w:t>
      </w:r>
      <w:bookmarkEnd w:id="24"/>
      <w:r/>
      <w:bookmarkEnd w:id="25"/>
      <w:r/>
      <w:bookmarkEnd w:id="26"/>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1.</w:t>
      </w:r>
      <w:r>
        <w:rPr>
          <w:rFonts w:hint="eastAsia" w:ascii="宋体" w:hAnsi="宋体" w:cs="宋体"/>
          <w:color w:val="auto"/>
          <w:highlight w:val="none"/>
        </w:rPr>
        <w:t xml:space="preserve">时间：自招标文件公告发布之日起5个工作日。 </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rPr>
        <w:t xml:space="preserve">地点：“苏采云”系统内免费下载（投标人必须在苏采云系统中获取采购文件，方能参与政府采购项目）</w:t>
      </w:r>
      <w:r>
        <w:rPr>
          <w:rFonts w:hint="eastAsia" w:ascii="宋体" w:hAnsi="宋体" w:cs="宋体"/>
          <w:color w:val="auto"/>
          <w:highlight w:val="none"/>
          <w:lang w:eastAsia="zh-CN"/>
        </w:rPr>
        <w:t xml:space="preserve">。</w:t>
      </w:r>
      <w:r>
        <w:rPr>
          <w:rFonts w:hint="eastAsia" w:ascii="宋体" w:hAnsi="宋体" w:cs="宋体"/>
          <w:color w:val="auto"/>
          <w:highlight w:val="none"/>
        </w:rPr>
        <w:t xml:space="preserve">  </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3.</w:t>
      </w:r>
      <w:r>
        <w:rPr>
          <w:rFonts w:hint="eastAsia" w:ascii="宋体" w:hAnsi="宋体" w:cs="宋体"/>
          <w:color w:val="auto"/>
          <w:highlight w:val="none"/>
        </w:rPr>
        <w:t xml:space="preserve">方式：网上注册登记成功后“苏采云”系统内免费下载。</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3.1 潜在供应商访问电子招标响应交易平台的网络地址和方法：“苏采云”系统用户注册--获取“CA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3.2 潜在投标人访问“苏采云”系统方法：江苏省政府采购网首页-“苏采云”链接。 </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3.3“CA 数字证书”的获取：供应商需办理 CA 锁，“苏采云”系统目前仅支持政务 CA，省内各地区办理的用于“苏采云”平台的政务 CA 全省通用。盐城地区政务 CA 办理请至亭湖区政务服务中心二楼 226 窗口办理，联系电话：15051556883。 </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3.4 采购文件（后缀名为“.kedt”）、供应商操作手册及政府采购客户端工具可通过“苏采云”系统相应链接进行下载。 </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3.5 招标代理机构（采购代理机构）将数据电文形式的采购文件加载至“苏采云”系统，供潜在供应商下载或者查阅。 </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rPr>
        <w:t xml:space="preserve">3.6 请潜在投标单位提前安装相应的控件（详见《“苏采云”系统供应商操作手册》）并使用谷歌浏览器登录“苏采云”系统参与不见面开评标。如潜在投标人未按上述要求操作，将自行承担所产生的风险。 </w:t>
      </w:r>
      <w:r/>
    </w:p>
    <w:p>
      <w:pPr>
        <w:ind w:firstLine="420"/>
        <w:keepLines w:val="0"/>
        <w:pageBreakBefore w:val="0"/>
        <w:spacing w:line="460" w:lineRule="exact"/>
        <w:rPr>
          <w:rFonts w:hint="eastAsia" w:ascii="宋体" w:hAnsi="宋体" w:cs="宋体"/>
          <w:color w:val="auto"/>
          <w:highlight w:val="none"/>
        </w:rPr>
      </w:pPr>
      <w:r>
        <w:rPr>
          <w:rFonts w:hint="eastAsia" w:ascii="宋体" w:hAnsi="宋体" w:cs="宋体"/>
          <w:color w:val="auto"/>
          <w:highlight w:val="none"/>
          <w:lang w:val="en-US" w:eastAsia="zh-CN"/>
        </w:rPr>
        <w:t xml:space="preserve">4.</w:t>
      </w:r>
      <w:r>
        <w:rPr>
          <w:rFonts w:hint="eastAsia" w:ascii="宋体" w:hAnsi="宋体" w:cs="宋体"/>
          <w:color w:val="auto"/>
          <w:highlight w:val="none"/>
        </w:rPr>
        <w:t xml:space="preserve">售价：0元</w:t>
      </w:r>
      <w:r/>
    </w:p>
    <w:p>
      <w:pPr>
        <w:pStyle w:val="738"/>
        <w:ind w:firstLine="482"/>
        <w:jc w:val="left"/>
        <w:keepLines w:val="0"/>
        <w:keepNext w:val="0"/>
        <w:pageBreakBefore w:val="0"/>
        <w:spacing w:before="0" w:after="0" w:line="460" w:lineRule="exact"/>
        <w:widowControl/>
        <w:rPr>
          <w:rFonts w:ascii="宋体" w:hAnsi="宋体" w:eastAsia="宋体" w:cs="宋体"/>
          <w:color w:val="auto"/>
          <w:sz w:val="24"/>
          <w:szCs w:val="24"/>
          <w:highlight w:val="none"/>
        </w:rPr>
      </w:pPr>
      <w:r/>
      <w:bookmarkStart w:id="27" w:name="_Toc22271"/>
      <w:r>
        <w:rPr>
          <w:rStyle w:val="793"/>
          <w:rFonts w:hint="eastAsia" w:ascii="宋体" w:hAnsi="宋体" w:eastAsia="宋体" w:cs="宋体"/>
          <w:b/>
          <w:bCs/>
          <w:color w:val="auto"/>
          <w:sz w:val="24"/>
          <w:szCs w:val="24"/>
          <w:highlight w:val="none"/>
          <w:shd w:val="clear" w:color="auto" w:fill="ffffff"/>
        </w:rPr>
        <w:t xml:space="preserve">四、提交投标文件截止时间、开标时间和地点</w:t>
      </w:r>
      <w:bookmarkEnd w:id="27"/>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202</w:t>
      </w:r>
      <w:r>
        <w:rPr>
          <w:rFonts w:hint="eastAsia" w:ascii="宋体" w:hAnsi="宋体" w:cs="宋体"/>
          <w:color w:val="auto"/>
          <w:highlight w:val="none"/>
          <w:lang w:val="en-US" w:eastAsia="zh-CN"/>
        </w:rPr>
        <w:t xml:space="preserve">6</w:t>
      </w:r>
      <w:r>
        <w:rPr>
          <w:rFonts w:hint="eastAsia" w:ascii="宋体" w:hAnsi="宋体" w:cs="宋体"/>
          <w:color w:val="auto"/>
          <w:highlight w:val="none"/>
        </w:rPr>
        <w:t xml:space="preserve">年</w:t>
      </w:r>
      <w:r>
        <w:rPr>
          <w:rFonts w:hint="eastAsia" w:ascii="宋体" w:hAnsi="宋体" w:cs="宋体"/>
          <w:color w:val="auto"/>
          <w:highlight w:val="none"/>
          <w:lang w:val="en-US" w:eastAsia="zh-CN"/>
        </w:rPr>
        <w:t xml:space="preserve">06</w:t>
      </w:r>
      <w:r>
        <w:rPr>
          <w:rFonts w:hint="eastAsia" w:ascii="宋体" w:hAnsi="宋体" w:cs="宋体"/>
          <w:color w:val="auto"/>
          <w:highlight w:val="none"/>
        </w:rPr>
        <w:t xml:space="preserve">月</w:t>
      </w:r>
      <w:r>
        <w:rPr>
          <w:rFonts w:hint="eastAsia" w:ascii="宋体" w:hAnsi="宋体" w:cs="宋体"/>
          <w:color w:val="auto"/>
          <w:highlight w:val="none"/>
          <w:lang w:val="en-US" w:eastAsia="zh-CN"/>
        </w:rPr>
        <w:t xml:space="preserve">05</w:t>
      </w:r>
      <w:r>
        <w:rPr>
          <w:rFonts w:hint="eastAsia" w:ascii="宋体" w:hAnsi="宋体" w:cs="宋体"/>
          <w:color w:val="auto"/>
          <w:highlight w:val="none"/>
        </w:rPr>
        <w:t xml:space="preserve">日</w:t>
      </w:r>
      <w:r>
        <w:rPr>
          <w:rFonts w:hint="eastAsia" w:ascii="宋体" w:hAnsi="宋体" w:cs="宋体"/>
          <w:color w:val="auto"/>
          <w:highlight w:val="none"/>
          <w:lang w:val="en-US" w:eastAsia="zh-CN"/>
        </w:rPr>
        <w:t xml:space="preserve">9</w:t>
      </w:r>
      <w:r>
        <w:rPr>
          <w:rFonts w:hint="eastAsia" w:ascii="宋体" w:hAnsi="宋体" w:cs="宋体"/>
          <w:color w:val="auto"/>
          <w:highlight w:val="none"/>
        </w:rPr>
        <w:t xml:space="preserve">时</w:t>
      </w:r>
      <w:r>
        <w:rPr>
          <w:rFonts w:hint="eastAsia" w:ascii="宋体" w:hAnsi="宋体" w:cs="宋体"/>
          <w:color w:val="auto"/>
          <w:highlight w:val="none"/>
          <w:lang w:val="en-US" w:eastAsia="zh-CN"/>
        </w:rPr>
        <w:t xml:space="preserve">0</w:t>
      </w:r>
      <w:r>
        <w:rPr>
          <w:rFonts w:hint="eastAsia" w:ascii="宋体" w:hAnsi="宋体" w:cs="宋体"/>
          <w:color w:val="auto"/>
          <w:highlight w:val="none"/>
        </w:rPr>
        <w:t xml:space="preserve">0分（北京时间）</w:t>
      </w:r>
      <w:r/>
    </w:p>
    <w:p>
      <w:pPr>
        <w:ind w:firstLine="420"/>
        <w:keepLines w:val="0"/>
        <w:pageBreakBefore w:val="0"/>
        <w:spacing w:line="460" w:lineRule="exact"/>
        <w:rPr>
          <w:rFonts w:ascii="宋体" w:hAnsi="宋体" w:cs="宋体"/>
          <w:color w:val="auto"/>
          <w:highlight w:val="none"/>
        </w:rPr>
      </w:pPr>
      <w:r>
        <w:rPr>
          <w:rFonts w:hint="eastAsia" w:ascii="宋体" w:hAnsi="宋体" w:cs="宋体"/>
          <w:color w:val="auto"/>
          <w:highlight w:val="none"/>
        </w:rPr>
        <w:t xml:space="preserve">地点：“苏采云”系统（网址：http://jszfcg.jsczt.cn/）“开标大厅”。 </w:t>
      </w:r>
      <w:r/>
    </w:p>
    <w:p>
      <w:pPr>
        <w:pStyle w:val="738"/>
        <w:ind w:firstLine="482"/>
        <w:jc w:val="left"/>
        <w:keepLines w:val="0"/>
        <w:keepNext w:val="0"/>
        <w:pageBreakBefore w:val="0"/>
        <w:spacing w:before="0" w:after="0" w:line="460" w:lineRule="exact"/>
        <w:shd w:val="clear" w:color="auto" w:fill="ffffff"/>
        <w:widowControl/>
        <w:rPr>
          <w:rFonts w:ascii="宋体" w:hAnsi="宋体" w:eastAsia="宋体" w:cs="宋体"/>
          <w:color w:val="auto"/>
          <w:sz w:val="24"/>
          <w:szCs w:val="24"/>
          <w:highlight w:val="none"/>
        </w:rPr>
      </w:pPr>
      <w:r/>
      <w:bookmarkStart w:id="28" w:name="_Toc17920"/>
      <w:r>
        <w:rPr>
          <w:rStyle w:val="793"/>
          <w:rFonts w:hint="eastAsia" w:ascii="宋体" w:hAnsi="宋体" w:eastAsia="宋体" w:cs="宋体"/>
          <w:b/>
          <w:bCs/>
          <w:color w:val="auto"/>
          <w:sz w:val="24"/>
          <w:szCs w:val="24"/>
          <w:highlight w:val="none"/>
          <w:shd w:val="clear" w:color="auto" w:fill="ffffff"/>
        </w:rPr>
        <w:t xml:space="preserve">五、公告期限</w:t>
      </w:r>
      <w:bookmarkEnd w:id="28"/>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自本公告发布之日起5个工作日。</w:t>
      </w:r>
      <w:r/>
    </w:p>
    <w:p>
      <w:pPr>
        <w:pStyle w:val="756"/>
        <w:ind w:firstLine="482"/>
        <w:keepLines w:val="0"/>
        <w:pageBreakBefore w:val="0"/>
        <w:spacing w:line="460" w:lineRule="exac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六、评标办法</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color w:val="auto"/>
          <w:sz w:val="21"/>
          <w:szCs w:val="21"/>
          <w:highlight w:val="none"/>
        </w:rPr>
        <w:t xml:space="preserve">本项目评标办法为</w:t>
      </w:r>
      <w:r>
        <w:rPr>
          <w:rFonts w:hint="eastAsia"/>
          <w:color w:val="auto"/>
          <w:sz w:val="21"/>
          <w:szCs w:val="21"/>
          <w:highlight w:val="none"/>
        </w:rPr>
        <w:t xml:space="preserve">综合评分法</w:t>
      </w:r>
      <w:r>
        <w:rPr>
          <w:color w:val="auto"/>
          <w:sz w:val="21"/>
          <w:szCs w:val="21"/>
          <w:highlight w:val="none"/>
        </w:rPr>
        <w:t xml:space="preserve">，详见本项目招标文件第</w:t>
      </w:r>
      <w:r>
        <w:rPr>
          <w:rFonts w:hint="eastAsia"/>
          <w:color w:val="auto"/>
          <w:sz w:val="21"/>
          <w:szCs w:val="21"/>
          <w:highlight w:val="none"/>
          <w:lang w:val="en-US" w:eastAsia="zh-CN"/>
        </w:rPr>
        <w:t xml:space="preserve">四</w:t>
      </w:r>
      <w:r>
        <w:rPr>
          <w:color w:val="auto"/>
          <w:sz w:val="21"/>
          <w:szCs w:val="21"/>
          <w:highlight w:val="none"/>
        </w:rPr>
        <w:t xml:space="preserve">章。</w:t>
      </w:r>
      <w:r/>
    </w:p>
    <w:p>
      <w:pPr>
        <w:pStyle w:val="738"/>
        <w:ind w:firstLine="482"/>
        <w:jc w:val="left"/>
        <w:keepLines w:val="0"/>
        <w:keepNext w:val="0"/>
        <w:pageBreakBefore w:val="0"/>
        <w:spacing w:before="0" w:after="0" w:line="460" w:lineRule="exact"/>
        <w:widowControl/>
        <w:rPr>
          <w:rFonts w:ascii="宋体" w:hAnsi="宋体" w:eastAsia="宋体" w:cs="宋体"/>
          <w:color w:val="auto"/>
          <w:sz w:val="24"/>
          <w:szCs w:val="24"/>
          <w:highlight w:val="none"/>
        </w:rPr>
      </w:pPr>
      <w:r/>
      <w:bookmarkStart w:id="29" w:name="_Toc6784"/>
      <w:r>
        <w:rPr>
          <w:rStyle w:val="793"/>
          <w:rFonts w:hint="eastAsia" w:ascii="宋体" w:hAnsi="宋体" w:eastAsia="宋体" w:cs="宋体"/>
          <w:b/>
          <w:bCs/>
          <w:color w:val="auto"/>
          <w:sz w:val="24"/>
          <w:szCs w:val="24"/>
          <w:highlight w:val="none"/>
          <w:shd w:val="clear" w:color="auto" w:fill="ffffff"/>
        </w:rPr>
        <w:t xml:space="preserve">七、其他补充事宜</w:t>
      </w:r>
      <w:bookmarkEnd w:id="29"/>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1、电子投标文件一份(通过系统提交)；纸质投标文件正本一份，副本</w:t>
      </w:r>
      <w:r>
        <w:rPr>
          <w:rFonts w:hint="eastAsia"/>
          <w:color w:val="auto"/>
          <w:sz w:val="21"/>
          <w:szCs w:val="21"/>
          <w:highlight w:val="none"/>
          <w:lang w:val="en-US" w:eastAsia="zh-CN"/>
        </w:rPr>
        <w:t xml:space="preserve">四</w:t>
      </w:r>
      <w:bookmarkStart w:id="225" w:name="_GoBack"/>
      <w:r/>
      <w:bookmarkEnd w:id="225"/>
      <w:r>
        <w:rPr>
          <w:rFonts w:hint="eastAsia"/>
          <w:color w:val="auto"/>
          <w:sz w:val="21"/>
          <w:szCs w:val="21"/>
          <w:highlight w:val="none"/>
        </w:rPr>
        <w:t xml:space="preserve">份（评审结束后由中标候选人邮寄至采购人，未中标单位不需要提供）。</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3、有关本次招标的事项若存在变动或修改，敬请及时关注采购人在“中国政府采购网”“江苏政府采购网”、“盐城市政府采购网”发布的更正公告。</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4、本项目不收取投标保证金，不收取质量保证金。</w:t>
      </w:r>
      <w:r/>
    </w:p>
    <w:p>
      <w:pPr>
        <w:ind w:firstLine="482"/>
        <w:keepLines w:val="0"/>
        <w:pageBreakBefore w:val="0"/>
        <w:spacing w:line="460" w:lineRule="exact"/>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八、对本次招标提出询问，请按以下方式联系。</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1.采购人信息</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名    称：盐城市大丰人民医院</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地    址：盐城市大丰区幸福东大街139号</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联 系 人：钱海涛</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联系电话：0515-83530067</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2.采购代理机构信息</w:t>
      </w:r>
      <w:r/>
    </w:p>
    <w:p>
      <w:pPr>
        <w:pStyle w:val="786"/>
        <w:ind w:firstLine="480"/>
        <w:keepLines w:val="0"/>
        <w:pageBreakBefore w:val="0"/>
        <w:spacing w:before="0" w:beforeAutospacing="0" w:after="0" w:afterAutospacing="0" w:line="460" w:lineRule="exact"/>
        <w:shd w:val="clear" w:color="auto" w:fill="ffffff"/>
        <w:rPr>
          <w:rFonts w:hint="eastAsia" w:eastAsia="宋体"/>
          <w:color w:val="auto"/>
          <w:sz w:val="21"/>
          <w:szCs w:val="21"/>
          <w:highlight w:val="none"/>
          <w:lang w:eastAsia="zh-CN"/>
        </w:rPr>
      </w:pPr>
      <w:r>
        <w:rPr>
          <w:rFonts w:hint="eastAsia"/>
          <w:color w:val="auto"/>
          <w:sz w:val="21"/>
          <w:szCs w:val="21"/>
          <w:highlight w:val="none"/>
        </w:rPr>
        <w:t xml:space="preserve">名    称：</w:t>
      </w:r>
      <w:r>
        <w:rPr>
          <w:rFonts w:hint="eastAsia"/>
          <w:color w:val="auto"/>
          <w:sz w:val="21"/>
          <w:szCs w:val="21"/>
          <w:highlight w:val="none"/>
          <w:lang w:eastAsia="zh-CN"/>
        </w:rPr>
        <w:t xml:space="preserve">江苏汇诚投资咨询管理有限公司</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地　　址：盐城市大丰区幸福</w:t>
      </w:r>
      <w:r>
        <w:rPr>
          <w:rFonts w:hint="eastAsia"/>
          <w:color w:val="auto"/>
          <w:sz w:val="21"/>
          <w:szCs w:val="21"/>
          <w:highlight w:val="none"/>
          <w:lang w:val="en-US" w:eastAsia="zh-CN"/>
        </w:rPr>
        <w:t xml:space="preserve">西</w:t>
      </w:r>
      <w:r>
        <w:rPr>
          <w:rFonts w:hint="eastAsia"/>
          <w:color w:val="auto"/>
          <w:sz w:val="21"/>
          <w:szCs w:val="21"/>
          <w:highlight w:val="none"/>
        </w:rPr>
        <w:t xml:space="preserve">大街</w:t>
      </w:r>
      <w:r>
        <w:rPr>
          <w:rFonts w:hint="eastAsia"/>
          <w:color w:val="auto"/>
          <w:sz w:val="21"/>
          <w:szCs w:val="21"/>
          <w:highlight w:val="none"/>
          <w:lang w:val="en-US" w:eastAsia="zh-CN"/>
        </w:rPr>
        <w:t xml:space="preserve">37</w:t>
      </w:r>
      <w:r>
        <w:rPr>
          <w:rFonts w:hint="eastAsia"/>
          <w:color w:val="auto"/>
          <w:sz w:val="21"/>
          <w:szCs w:val="21"/>
          <w:highlight w:val="none"/>
        </w:rPr>
        <w:t xml:space="preserve">号</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联 系 人：</w:t>
      </w:r>
      <w:r>
        <w:rPr>
          <w:rFonts w:hint="eastAsia"/>
          <w:color w:val="auto"/>
          <w:sz w:val="21"/>
          <w:szCs w:val="21"/>
          <w:highlight w:val="none"/>
          <w:lang w:val="en-US" w:eastAsia="zh-CN"/>
        </w:rPr>
        <w:t xml:space="preserve">祁工</w:t>
      </w:r>
      <w:r>
        <w:rPr>
          <w:rFonts w:hint="eastAsia"/>
          <w:color w:val="auto"/>
          <w:sz w:val="21"/>
          <w:szCs w:val="21"/>
          <w:highlight w:val="none"/>
        </w:rPr>
        <w:t xml:space="preserve">                       </w:t>
      </w:r>
      <w:r/>
    </w:p>
    <w:p>
      <w:pPr>
        <w:pStyle w:val="786"/>
        <w:ind w:firstLine="480"/>
        <w:keepLines w:val="0"/>
        <w:pageBreakBefore w:val="0"/>
        <w:spacing w:before="0" w:beforeAutospacing="0" w:after="0" w:afterAutospacing="0" w:line="460" w:lineRule="exact"/>
        <w:shd w:val="clear" w:color="auto" w:fill="ffffff"/>
        <w:rPr>
          <w:color w:val="auto"/>
          <w:sz w:val="21"/>
          <w:szCs w:val="21"/>
          <w:highlight w:val="none"/>
        </w:rPr>
      </w:pPr>
      <w:r>
        <w:rPr>
          <w:rFonts w:hint="eastAsia"/>
          <w:color w:val="auto"/>
          <w:sz w:val="21"/>
          <w:szCs w:val="21"/>
          <w:highlight w:val="none"/>
        </w:rPr>
        <w:t xml:space="preserve">联系电话：</w:t>
      </w:r>
      <w:r>
        <w:rPr>
          <w:rFonts w:hint="eastAsia"/>
          <w:color w:val="auto"/>
          <w:sz w:val="21"/>
          <w:szCs w:val="21"/>
          <w:highlight w:val="none"/>
          <w:lang w:val="en-US" w:eastAsia="zh-CN"/>
        </w:rPr>
        <w:t xml:space="preserve">13390695939</w:t>
      </w:r>
      <w:r>
        <w:rPr>
          <w:rFonts w:hint="eastAsia"/>
          <w:color w:val="auto"/>
          <w:sz w:val="21"/>
          <w:szCs w:val="21"/>
          <w:highlight w:val="none"/>
        </w:rPr>
        <w:tab/>
      </w:r>
      <w:r>
        <w:rPr>
          <w:rFonts w:hint="eastAsia"/>
          <w:color w:val="auto"/>
          <w:sz w:val="21"/>
          <w:szCs w:val="21"/>
          <w:highlight w:val="none"/>
        </w:rPr>
        <w:t xml:space="preserve"> 　 </w:t>
      </w:r>
      <w:bookmarkEnd w:id="1"/>
      <w:r/>
      <w:bookmarkEnd w:id="2"/>
      <w:r/>
      <w:bookmarkEnd w:id="3"/>
      <w:r/>
      <w:bookmarkEnd w:id="4"/>
      <w:r/>
      <w:bookmarkEnd w:id="5"/>
      <w:r/>
      <w:bookmarkEnd w:id="18"/>
      <w:r/>
      <w:bookmarkEnd w:id="19"/>
      <w:r/>
      <w:bookmarkEnd w:id="20"/>
      <w:r/>
      <w:bookmarkEnd w:id="21"/>
      <w:r/>
      <w:r/>
    </w:p>
    <w:p>
      <w:pPr>
        <w:pStyle w:val="981"/>
        <w:rPr>
          <w:rFonts w:ascii="仿宋" w:hAnsi="仿宋" w:eastAsia="仿宋"/>
          <w:color w:val="auto"/>
          <w:sz w:val="28"/>
          <w:szCs w:val="28"/>
          <w:highlight w:val="none"/>
          <w:lang w:eastAsia="zh-CN"/>
        </w:rPr>
      </w:pPr>
      <w:r>
        <w:rPr>
          <w:rFonts w:ascii="仿宋" w:hAnsi="仿宋" w:eastAsia="仿宋"/>
          <w:color w:val="auto"/>
          <w:sz w:val="28"/>
          <w:szCs w:val="28"/>
          <w:highlight w:val="none"/>
          <w:lang w:eastAsia="zh-CN"/>
        </w:rPr>
      </w:r>
      <w:r/>
    </w:p>
    <w:p>
      <w:pPr>
        <w:jc w:val="center"/>
        <w:pageBreakBefore/>
        <w:spacing w:line="520" w:lineRule="exact"/>
        <w:rPr>
          <w:b/>
          <w:color w:val="auto"/>
          <w:sz w:val="44"/>
          <w:szCs w:val="44"/>
          <w:highlight w:val="none"/>
        </w:rPr>
        <w:outlineLvl w:val="0"/>
      </w:pPr>
      <w:r/>
      <w:bookmarkStart w:id="30" w:name="_Toc10475"/>
      <w:r/>
      <w:bookmarkStart w:id="31" w:name="_Toc479757207"/>
      <w:r/>
      <w:bookmarkStart w:id="32" w:name="_Toc120614221"/>
      <w:r/>
      <w:bookmarkStart w:id="33" w:name="_Toc20823314"/>
      <w:r/>
      <w:bookmarkStart w:id="34" w:name="_Toc513029242"/>
      <w:r/>
      <w:bookmarkStart w:id="35" w:name="_Toc16938558"/>
      <w:r>
        <w:rPr>
          <w:rFonts w:hint="eastAsia"/>
          <w:b/>
          <w:color w:val="auto"/>
          <w:sz w:val="44"/>
          <w:szCs w:val="44"/>
          <w:highlight w:val="none"/>
        </w:rPr>
        <w:t xml:space="preserve">第二章  </w:t>
      </w:r>
      <w:bookmarkStart w:id="36" w:name="_Toc513029202"/>
      <w:r/>
      <w:bookmarkStart w:id="37" w:name="_Toc120614213"/>
      <w:r/>
      <w:bookmarkStart w:id="38" w:name="_Toc16938518"/>
      <w:r/>
      <w:bookmarkStart w:id="39" w:name="_Toc20823274"/>
      <w:r>
        <w:rPr>
          <w:rFonts w:hint="eastAsia"/>
          <w:b/>
          <w:color w:val="auto"/>
          <w:sz w:val="44"/>
          <w:szCs w:val="44"/>
          <w:highlight w:val="none"/>
        </w:rPr>
        <w:t xml:space="preserve">投标人须知</w:t>
      </w:r>
      <w:bookmarkEnd w:id="30"/>
      <w:r/>
      <w:bookmarkEnd w:id="36"/>
      <w:r/>
      <w:bookmarkEnd w:id="37"/>
      <w:r/>
      <w:bookmarkEnd w:id="38"/>
      <w:r/>
      <w:bookmarkEnd w:id="39"/>
      <w:r/>
      <w:r/>
    </w:p>
    <w:p>
      <w:pPr>
        <w:pStyle w:val="1033"/>
        <w:ind w:firstLine="498"/>
        <w:spacing w:before="145" w:after="145" w:line="360" w:lineRule="auto"/>
        <w:rPr>
          <w:color w:val="auto"/>
          <w:sz w:val="24"/>
          <w:szCs w:val="24"/>
          <w:highlight w:val="none"/>
        </w:rPr>
      </w:pPr>
      <w:r/>
      <w:bookmarkStart w:id="40" w:name="_Toc120614214"/>
      <w:r/>
      <w:bookmarkStart w:id="41" w:name="_Toc16938519"/>
      <w:r/>
      <w:bookmarkStart w:id="42" w:name="_Toc513029203"/>
      <w:r/>
      <w:bookmarkStart w:id="43" w:name="_Toc20823275"/>
      <w:r>
        <w:rPr>
          <w:rFonts w:hint="eastAsia"/>
          <w:color w:val="auto"/>
          <w:sz w:val="24"/>
          <w:szCs w:val="24"/>
          <w:highlight w:val="none"/>
        </w:rPr>
        <w:t xml:space="preserve">一、总则</w:t>
      </w:r>
      <w:bookmarkEnd w:id="40"/>
      <w:r/>
      <w:bookmarkEnd w:id="41"/>
      <w:r/>
      <w:bookmarkEnd w:id="42"/>
      <w:r/>
      <w:bookmarkEnd w:id="43"/>
      <w:r/>
      <w:r/>
    </w:p>
    <w:p>
      <w:pPr>
        <w:pStyle w:val="1030"/>
        <w:ind w:firstLine="420"/>
        <w:spacing w:before="0" w:after="0" w:line="360" w:lineRule="auto"/>
        <w:rPr>
          <w:b w:val="0"/>
          <w:bCs w:val="0"/>
          <w:color w:val="auto"/>
          <w:sz w:val="24"/>
          <w:szCs w:val="24"/>
          <w:highlight w:val="none"/>
        </w:rPr>
      </w:pPr>
      <w:r/>
      <w:bookmarkStart w:id="44" w:name="_Hlt16619475"/>
      <w:r/>
      <w:bookmarkEnd w:id="44"/>
      <w:r/>
      <w:bookmarkStart w:id="45" w:name="_Toc458694821"/>
      <w:r/>
      <w:bookmarkStart w:id="46" w:name="_Toc16938520"/>
      <w:r/>
      <w:bookmarkStart w:id="47" w:name="_Toc20823276"/>
      <w:r/>
      <w:bookmarkStart w:id="48" w:name="_Toc513029204"/>
      <w:r>
        <w:rPr>
          <w:rFonts w:hint="eastAsia"/>
          <w:b w:val="0"/>
          <w:bCs w:val="0"/>
          <w:color w:val="auto"/>
          <w:sz w:val="24"/>
          <w:szCs w:val="24"/>
          <w:highlight w:val="none"/>
        </w:rPr>
        <w:t xml:space="preserve">1</w:t>
      </w:r>
      <w:bookmarkEnd w:id="45"/>
      <w:r>
        <w:rPr>
          <w:rFonts w:hint="eastAsia"/>
          <w:b w:val="0"/>
          <w:bCs w:val="0"/>
          <w:color w:val="auto"/>
          <w:sz w:val="24"/>
          <w:szCs w:val="24"/>
          <w:highlight w:val="none"/>
        </w:rPr>
        <w:t xml:space="preserve">、招标方式</w:t>
      </w:r>
      <w:bookmarkEnd w:id="46"/>
      <w:r/>
      <w:bookmarkEnd w:id="47"/>
      <w:r/>
      <w:bookmarkEnd w:id="48"/>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 本次招标采取公开招标方式，本招标文件仅适用于招标公告中所述项目。</w:t>
      </w:r>
      <w:r/>
    </w:p>
    <w:p>
      <w:pPr>
        <w:pStyle w:val="1030"/>
        <w:ind w:firstLine="420"/>
        <w:spacing w:before="0" w:after="0" w:line="360" w:lineRule="auto"/>
        <w:rPr>
          <w:b w:val="0"/>
          <w:bCs w:val="0"/>
          <w:color w:val="auto"/>
          <w:sz w:val="24"/>
          <w:szCs w:val="24"/>
          <w:highlight w:val="none"/>
        </w:rPr>
      </w:pPr>
      <w:r/>
      <w:bookmarkStart w:id="49" w:name="_Toc20823277"/>
      <w:r/>
      <w:bookmarkStart w:id="50" w:name="_Toc16938521"/>
      <w:r/>
      <w:bookmarkStart w:id="51" w:name="_Toc513029205"/>
      <w:r>
        <w:rPr>
          <w:rFonts w:hint="eastAsia"/>
          <w:b w:val="0"/>
          <w:bCs w:val="0"/>
          <w:color w:val="auto"/>
          <w:sz w:val="24"/>
          <w:szCs w:val="24"/>
          <w:highlight w:val="none"/>
        </w:rPr>
        <w:t xml:space="preserve">2、合格的投标人</w:t>
      </w:r>
      <w:bookmarkEnd w:id="49"/>
      <w:r/>
      <w:bookmarkEnd w:id="50"/>
      <w:r/>
      <w:bookmarkEnd w:id="51"/>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2.1满足招标公告中“申请人的资格要求”。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2.2 满足本文件实质性要求和条件的规定。</w:t>
      </w:r>
      <w:r/>
    </w:p>
    <w:p>
      <w:pPr>
        <w:pStyle w:val="1030"/>
        <w:ind w:firstLine="420"/>
        <w:spacing w:before="0" w:after="0" w:line="360" w:lineRule="auto"/>
        <w:rPr>
          <w:b w:val="0"/>
          <w:bCs w:val="0"/>
          <w:color w:val="auto"/>
          <w:sz w:val="24"/>
          <w:szCs w:val="24"/>
          <w:highlight w:val="none"/>
        </w:rPr>
      </w:pPr>
      <w:r/>
      <w:bookmarkStart w:id="52" w:name="_Toc513029206"/>
      <w:r/>
      <w:bookmarkStart w:id="53" w:name="_Toc16938522"/>
      <w:r/>
      <w:bookmarkStart w:id="54" w:name="_Toc20823278"/>
      <w:r>
        <w:rPr>
          <w:rFonts w:hint="eastAsia"/>
          <w:b w:val="0"/>
          <w:bCs w:val="0"/>
          <w:color w:val="auto"/>
          <w:sz w:val="24"/>
          <w:szCs w:val="24"/>
          <w:highlight w:val="none"/>
        </w:rPr>
        <w:t xml:space="preserve">3、适用法律</w:t>
      </w:r>
      <w:bookmarkEnd w:id="52"/>
      <w:r/>
      <w:bookmarkEnd w:id="53"/>
      <w:r/>
      <w:bookmarkEnd w:id="54"/>
      <w:r/>
      <w:r/>
    </w:p>
    <w:p>
      <w:pPr>
        <w:ind w:firstLine="42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 本次招标及由此产生的合同受《中华人民共和国政府采购法》《中华人民共和国民法典》等相关法律法规制约和保护</w:t>
      </w:r>
      <w:r>
        <w:rPr>
          <w:rFonts w:ascii="宋体" w:hAnsi="宋体"/>
          <w:color w:val="auto"/>
          <w:sz w:val="24"/>
          <w:szCs w:val="24"/>
          <w:highlight w:val="none"/>
        </w:rPr>
        <w:t xml:space="preserve">。</w:t>
      </w:r>
      <w:r/>
    </w:p>
    <w:p>
      <w:pPr>
        <w:pStyle w:val="1030"/>
        <w:ind w:firstLine="420"/>
        <w:spacing w:before="0" w:after="0" w:line="360" w:lineRule="auto"/>
        <w:rPr>
          <w:b w:val="0"/>
          <w:bCs w:val="0"/>
          <w:color w:val="auto"/>
          <w:sz w:val="24"/>
          <w:szCs w:val="24"/>
          <w:highlight w:val="none"/>
        </w:rPr>
      </w:pPr>
      <w:r/>
      <w:bookmarkStart w:id="55" w:name="_Toc20823279"/>
      <w:r/>
      <w:bookmarkStart w:id="56" w:name="_Toc513029207"/>
      <w:r/>
      <w:bookmarkStart w:id="57" w:name="_Toc16938523"/>
      <w:r/>
      <w:bookmarkStart w:id="58" w:name="_Toc462564067"/>
      <w:r>
        <w:rPr>
          <w:rFonts w:hint="eastAsia"/>
          <w:b w:val="0"/>
          <w:bCs w:val="0"/>
          <w:color w:val="auto"/>
          <w:sz w:val="24"/>
          <w:szCs w:val="24"/>
          <w:highlight w:val="none"/>
        </w:rPr>
        <w:t xml:space="preserve">4、投标费用</w:t>
      </w:r>
      <w:bookmarkEnd w:id="55"/>
      <w:r/>
      <w:bookmarkEnd w:id="56"/>
      <w:r/>
      <w:bookmarkEnd w:id="57"/>
      <w:r/>
      <w:bookmarkEnd w:id="58"/>
      <w:r/>
      <w:r/>
    </w:p>
    <w:p>
      <w:pPr>
        <w:pStyle w:val="766"/>
        <w:ind w:firstLine="480"/>
        <w:spacing w:line="400" w:lineRule="exact"/>
        <w:rPr>
          <w:rFonts w:hint="eastAsia" w:ascii="宋体" w:hAnsi="宋体"/>
          <w:color w:val="auto"/>
          <w:sz w:val="24"/>
          <w:szCs w:val="24"/>
          <w:highlight w:val="none"/>
        </w:rPr>
      </w:pPr>
      <w:r>
        <w:rPr>
          <w:rFonts w:hint="eastAsia" w:ascii="宋体" w:hAnsi="宋体"/>
          <w:bCs/>
          <w:color w:val="auto"/>
          <w:sz w:val="24"/>
          <w:szCs w:val="24"/>
          <w:highlight w:val="none"/>
        </w:rPr>
        <w:t xml:space="preserve">4.1</w:t>
      </w:r>
      <w:r>
        <w:rPr>
          <w:rFonts w:hint="eastAsia" w:ascii="宋体" w:hAnsi="宋体"/>
          <w:color w:val="auto"/>
          <w:sz w:val="24"/>
          <w:szCs w:val="24"/>
          <w:highlight w:val="none"/>
        </w:rPr>
        <w:t xml:space="preserve"> 投标人应自行承担所有与参加投标有关的费用，投标人应充分考虑为完成本项目可能发生的全部费用及利润和税金等（</w:t>
      </w:r>
      <w:r>
        <w:rPr>
          <w:rFonts w:hint="eastAsia" w:ascii="宋体" w:hAnsi="宋体" w:eastAsia="宋体" w:cs="Times New Roman"/>
          <w:bCs/>
          <w:color w:val="auto"/>
          <w:sz w:val="24"/>
          <w:highlight w:val="none"/>
        </w:rPr>
        <w:t xml:space="preserve">投标人的报价应包括医疗废物分类、收集、转送、计量、包装、贮存</w:t>
      </w:r>
      <w:r>
        <w:rPr>
          <w:rFonts w:hint="eastAsia" w:ascii="宋体" w:hAnsi="宋体" w:eastAsia="宋体" w:cs="Times New Roman"/>
          <w:bCs/>
          <w:color w:val="auto"/>
          <w:sz w:val="24"/>
          <w:highlight w:val="none"/>
          <w:lang w:val="en-US" w:eastAsia="zh-CN"/>
        </w:rPr>
        <w:t xml:space="preserve">所发生的费用，以及招标代理服务费、保险、管理费、</w:t>
      </w:r>
      <w:r>
        <w:rPr>
          <w:rFonts w:hint="eastAsia" w:ascii="宋体" w:hAnsi="宋体" w:eastAsia="宋体" w:cs="Times New Roman"/>
          <w:bCs/>
          <w:color w:val="auto"/>
          <w:sz w:val="24"/>
          <w:highlight w:val="none"/>
        </w:rPr>
        <w:t xml:space="preserve">税金</w:t>
      </w:r>
      <w:r>
        <w:rPr>
          <w:rFonts w:hint="eastAsia" w:ascii="宋体" w:hAnsi="宋体" w:eastAsia="宋体" w:cs="Times New Roman"/>
          <w:bCs/>
          <w:color w:val="auto"/>
          <w:sz w:val="24"/>
          <w:highlight w:val="none"/>
          <w:lang w:val="en-US" w:eastAsia="zh-CN"/>
        </w:rPr>
        <w:t xml:space="preserve">等</w:t>
      </w:r>
      <w:r>
        <w:rPr>
          <w:rFonts w:hint="eastAsia" w:ascii="宋体" w:hAnsi="宋体" w:eastAsia="宋体" w:cs="Times New Roman"/>
          <w:bCs/>
          <w:color w:val="auto"/>
          <w:sz w:val="24"/>
          <w:highlight w:val="none"/>
        </w:rPr>
        <w:t xml:space="preserve">为完成本项目发生的所有费用，凡漏项或少计均视为优惠，采购人不另行增加费用，招标文件中另有规定的除外</w:t>
      </w:r>
      <w:r>
        <w:rPr>
          <w:rFonts w:hint="eastAsia" w:ascii="宋体" w:hAnsi="宋体"/>
          <w:color w:val="auto"/>
          <w:sz w:val="24"/>
          <w:szCs w:val="24"/>
          <w:highlight w:val="none"/>
        </w:rPr>
        <w:t xml:space="preserve">）一切费用。</w:t>
      </w:r>
      <w:r/>
    </w:p>
    <w:p>
      <w:pPr>
        <w:pStyle w:val="766"/>
        <w:ind w:firstLine="480"/>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无论投标过程中的做法和结果如何，采购人在任何情况下均无义务和责任承担这些费用。</w:t>
      </w:r>
      <w:r/>
    </w:p>
    <w:p>
      <w:pPr>
        <w:ind w:firstLine="460"/>
        <w:spacing w:line="480" w:lineRule="exact"/>
        <w:rPr>
          <w:rFonts w:hint="default" w:ascii="宋体" w:hAnsi="宋体" w:eastAsia="宋体"/>
          <w:color w:val="auto"/>
          <w:sz w:val="24"/>
          <w:szCs w:val="24"/>
          <w:highlight w:val="none"/>
          <w:lang w:val="en-US" w:eastAsia="zh-CN"/>
        </w:rPr>
      </w:pPr>
      <w:r>
        <w:rPr>
          <w:rFonts w:hint="eastAsia" w:ascii="宋体" w:hAnsi="宋体" w:cs="宋体"/>
          <w:b/>
          <w:color w:val="auto"/>
          <w:sz w:val="24"/>
          <w:szCs w:val="24"/>
          <w:highlight w:val="none"/>
        </w:rPr>
        <w:t xml:space="preserve">本项目招标</w:t>
      </w:r>
      <w:bookmarkStart w:id="59" w:name="OLE_LINK5"/>
      <w:r/>
      <w:bookmarkStart w:id="60" w:name="OLE_LINK4"/>
      <w:r>
        <w:rPr>
          <w:rFonts w:hint="eastAsia" w:ascii="宋体" w:hAnsi="宋体" w:cs="宋体"/>
          <w:b/>
          <w:color w:val="auto"/>
          <w:sz w:val="24"/>
          <w:szCs w:val="24"/>
          <w:highlight w:val="none"/>
        </w:rPr>
        <w:t xml:space="preserve">代理费</w:t>
      </w:r>
      <w:bookmarkEnd w:id="59"/>
      <w:r/>
      <w:bookmarkEnd w:id="60"/>
      <w:r>
        <w:rPr>
          <w:rFonts w:hint="eastAsia" w:ascii="宋体" w:hAnsi="宋体" w:cs="宋体"/>
          <w:b/>
          <w:color w:val="auto"/>
          <w:sz w:val="24"/>
          <w:szCs w:val="24"/>
          <w:highlight w:val="none"/>
        </w:rPr>
        <w:t xml:space="preserve">按苏招协【2022】002号文件标准*40%向中标单位收取，此项费用含在投标报价中，不单独列项，由投标单位在报价时综合</w:t>
      </w:r>
      <w:r>
        <w:rPr>
          <w:rFonts w:hint="eastAsia" w:ascii="宋体"/>
          <w:b/>
          <w:color w:val="auto"/>
          <w:sz w:val="24"/>
          <w:highlight w:val="none"/>
        </w:rPr>
        <w:t xml:space="preserve">考虑。</w:t>
      </w:r>
      <w:r>
        <w:rPr>
          <w:rFonts w:hint="eastAsia" w:ascii="宋体"/>
          <w:b/>
          <w:color w:val="auto"/>
          <w:sz w:val="24"/>
          <w:highlight w:val="none"/>
          <w:lang w:val="en-US" w:eastAsia="zh-CN"/>
        </w:rPr>
        <w:t xml:space="preserve">                                                    </w:t>
      </w:r>
      <w:r>
        <w:rPr>
          <w:rFonts w:hint="eastAsia" w:ascii="宋体"/>
          <w:b/>
          <w:color w:val="auto"/>
          <w:sz w:val="24"/>
          <w:highlight w:val="none"/>
          <w:lang w:val="en-US" w:eastAsia="zh-CN"/>
        </w:rPr>
        <w:t xml:space="preserve">                                                                                                                                                                                                                                                                </w:t>
      </w:r>
      <w:r/>
    </w:p>
    <w:p>
      <w:pPr>
        <w:pStyle w:val="1030"/>
        <w:ind w:firstLine="602"/>
        <w:spacing w:before="0" w:after="0" w:line="360" w:lineRule="auto"/>
        <w:rPr>
          <w:rFonts w:ascii="黑体" w:hAnsi="宋体"/>
          <w:b w:val="0"/>
          <w:bCs w:val="0"/>
          <w:color w:val="auto"/>
          <w:sz w:val="24"/>
          <w:szCs w:val="24"/>
          <w:highlight w:val="none"/>
        </w:rPr>
      </w:pPr>
      <w:r>
        <w:rPr>
          <w:rFonts w:hint="eastAsia" w:ascii="宋体" w:hAnsi="宋体"/>
          <w:color w:val="auto"/>
          <w:sz w:val="24"/>
          <w:szCs w:val="24"/>
          <w:highlight w:val="none"/>
        </w:rPr>
        <w:t xml:space="preserve">5、</w:t>
      </w:r>
      <w:r>
        <w:rPr>
          <w:rFonts w:hint="eastAsia" w:ascii="黑体" w:hAnsi="宋体"/>
          <w:b w:val="0"/>
          <w:bCs w:val="0"/>
          <w:color w:val="auto"/>
          <w:sz w:val="24"/>
          <w:szCs w:val="24"/>
          <w:highlight w:val="none"/>
        </w:rPr>
        <w:t xml:space="preserve">招标文件的约束力</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5.1</w:t>
      </w:r>
      <w:r>
        <w:rPr>
          <w:rFonts w:hint="eastAsia" w:ascii="宋体" w:hAnsi="宋体"/>
          <w:color w:val="auto"/>
          <w:sz w:val="24"/>
          <w:szCs w:val="24"/>
          <w:highlight w:val="none"/>
        </w:rPr>
        <w:t xml:space="preserve"> 投标人一旦参加本项目采购活动，即被认为接受了本招标文件的规定和约束。</w:t>
      </w:r>
      <w:r/>
    </w:p>
    <w:p>
      <w:pPr>
        <w:pStyle w:val="1033"/>
        <w:ind w:firstLine="321"/>
        <w:spacing w:before="145" w:after="145" w:line="360" w:lineRule="auto"/>
        <w:rPr>
          <w:color w:val="auto"/>
          <w:sz w:val="24"/>
          <w:szCs w:val="24"/>
          <w:highlight w:val="none"/>
        </w:rPr>
      </w:pPr>
      <w:r/>
      <w:bookmarkStart w:id="61" w:name="_Toc20823281"/>
      <w:r/>
      <w:bookmarkStart w:id="62" w:name="_Toc513029209"/>
      <w:r/>
      <w:bookmarkStart w:id="63" w:name="_Toc16938525"/>
      <w:r/>
      <w:bookmarkStart w:id="64" w:name="_Toc120614215"/>
      <w:r>
        <w:rPr>
          <w:rFonts w:hint="eastAsia"/>
          <w:color w:val="auto"/>
          <w:sz w:val="24"/>
          <w:szCs w:val="24"/>
          <w:highlight w:val="none"/>
        </w:rPr>
        <w:t xml:space="preserve">二、招标文件</w:t>
      </w:r>
      <w:bookmarkEnd w:id="61"/>
      <w:r/>
      <w:bookmarkEnd w:id="62"/>
      <w:r/>
      <w:bookmarkEnd w:id="63"/>
      <w:r/>
      <w:bookmarkEnd w:id="64"/>
      <w:r/>
      <w:r/>
    </w:p>
    <w:p>
      <w:pPr>
        <w:pStyle w:val="1030"/>
        <w:ind w:firstLine="420"/>
        <w:spacing w:before="0" w:after="0" w:line="360" w:lineRule="auto"/>
        <w:rPr>
          <w:b w:val="0"/>
          <w:bCs w:val="0"/>
          <w:color w:val="auto"/>
          <w:sz w:val="24"/>
          <w:szCs w:val="24"/>
          <w:highlight w:val="none"/>
        </w:rPr>
      </w:pPr>
      <w:r/>
      <w:bookmarkStart w:id="65" w:name="_Toc513029210"/>
      <w:r/>
      <w:bookmarkStart w:id="66" w:name="_Toc20823282"/>
      <w:r/>
      <w:bookmarkStart w:id="67" w:name="_Toc16938526"/>
      <w:r>
        <w:rPr>
          <w:rFonts w:hint="eastAsia"/>
          <w:b w:val="0"/>
          <w:bCs w:val="0"/>
          <w:color w:val="auto"/>
          <w:sz w:val="24"/>
          <w:szCs w:val="24"/>
          <w:highlight w:val="none"/>
        </w:rPr>
        <w:t xml:space="preserve">6、招标文件构成</w:t>
      </w:r>
      <w:bookmarkEnd w:id="65"/>
      <w:r/>
      <w:bookmarkEnd w:id="66"/>
      <w:r/>
      <w:bookmarkEnd w:id="67"/>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6.1</w:t>
      </w:r>
      <w:r>
        <w:rPr>
          <w:rFonts w:hint="eastAsia" w:ascii="宋体" w:hAnsi="宋体"/>
          <w:color w:val="auto"/>
          <w:sz w:val="24"/>
          <w:szCs w:val="24"/>
          <w:highlight w:val="none"/>
        </w:rPr>
        <w:t xml:space="preserve"> 招标文件由以下部分组成：</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（1）招标公告</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（2）投标人须知</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服务</w:t>
      </w:r>
      <w:r>
        <w:rPr>
          <w:rFonts w:hint="eastAsia" w:ascii="宋体" w:hAnsi="宋体"/>
          <w:color w:val="auto"/>
          <w:sz w:val="24"/>
          <w:szCs w:val="24"/>
          <w:highlight w:val="none"/>
        </w:rPr>
        <w:t xml:space="preserve">需求</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（4）评标办法及评分标准</w:t>
      </w:r>
      <w:r/>
    </w:p>
    <w:p>
      <w:pPr>
        <w:ind w:firstLine="360"/>
        <w:spacing w:line="360" w:lineRule="auto"/>
        <w:rPr>
          <w:color w:val="auto"/>
          <w:sz w:val="24"/>
          <w:szCs w:val="24"/>
          <w:highlight w:val="none"/>
        </w:rPr>
      </w:pPr>
      <w:r>
        <w:rPr>
          <w:rFonts w:hint="eastAsia" w:ascii="宋体" w:hAnsi="宋体"/>
          <w:color w:val="auto"/>
          <w:sz w:val="24"/>
          <w:szCs w:val="24"/>
          <w:highlight w:val="none"/>
        </w:rPr>
        <w:t xml:space="preserve">（5）合同主要条款</w:t>
      </w:r>
      <w:r/>
    </w:p>
    <w:p>
      <w:pPr>
        <w:ind w:firstLine="36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（6）投标文件格式</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请仔细检查招标文件是否齐全，如有缺漏请立即与采购人联系解决。</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6.2</w:t>
      </w:r>
      <w:r>
        <w:rPr>
          <w:rFonts w:hint="eastAsia" w:ascii="宋体" w:hAnsi="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30"/>
        <w:ind w:firstLine="560"/>
        <w:spacing w:before="0" w:after="0" w:line="360" w:lineRule="auto"/>
        <w:rPr>
          <w:b w:val="0"/>
          <w:bCs w:val="0"/>
          <w:color w:val="auto"/>
          <w:sz w:val="24"/>
          <w:szCs w:val="24"/>
          <w:highlight w:val="none"/>
        </w:rPr>
      </w:pPr>
      <w:r/>
      <w:bookmarkStart w:id="68" w:name="_Toc462564070"/>
      <w:r/>
      <w:bookmarkStart w:id="69" w:name="_Toc16938527"/>
      <w:r/>
      <w:bookmarkStart w:id="70" w:name="_Toc20823283"/>
      <w:r/>
      <w:bookmarkStart w:id="71" w:name="_Toc513029211"/>
      <w:r>
        <w:rPr>
          <w:rFonts w:hint="eastAsia"/>
          <w:b w:val="0"/>
          <w:bCs w:val="0"/>
          <w:color w:val="auto"/>
          <w:sz w:val="24"/>
          <w:szCs w:val="24"/>
          <w:highlight w:val="none"/>
        </w:rPr>
        <w:t xml:space="preserve">7、招标文件的澄清</w:t>
      </w:r>
      <w:bookmarkEnd w:id="68"/>
      <w:r/>
      <w:bookmarkEnd w:id="69"/>
      <w:r/>
      <w:bookmarkEnd w:id="70"/>
      <w:r/>
      <w:bookmarkEnd w:id="71"/>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7.1</w:t>
      </w:r>
      <w:r>
        <w:rPr>
          <w:rFonts w:hint="eastAsia" w:ascii="宋体" w:hAnsi="宋体"/>
          <w:color w:val="auto"/>
          <w:sz w:val="24"/>
          <w:szCs w:val="24"/>
          <w:highlight w:val="none"/>
        </w:rPr>
        <w:t xml:space="preserve"> 任何要求对招标文件进行澄清的投标人，应在投标截止期</w:t>
      </w:r>
      <w:r>
        <w:rPr>
          <w:rFonts w:hint="eastAsia" w:ascii="仿宋_GB2312" w:hAnsi="仿宋_GB2312"/>
          <w:b/>
          <w:color w:val="auto"/>
          <w:sz w:val="24"/>
          <w:szCs w:val="24"/>
          <w:highlight w:val="none"/>
        </w:rPr>
        <w:t xml:space="preserve">十日</w:t>
      </w:r>
      <w:r>
        <w:rPr>
          <w:rFonts w:hint="eastAsia" w:ascii="仿宋_GB2312" w:hAnsi="仿宋_GB2312"/>
          <w:color w:val="auto"/>
          <w:sz w:val="24"/>
          <w:szCs w:val="24"/>
          <w:highlight w:val="none"/>
        </w:rPr>
        <w:t xml:space="preserve">前</w:t>
      </w:r>
      <w:r>
        <w:rPr>
          <w:rFonts w:hint="eastAsia" w:ascii="宋体" w:hAnsi="宋体"/>
          <w:color w:val="auto"/>
          <w:sz w:val="24"/>
          <w:szCs w:val="24"/>
          <w:highlight w:val="none"/>
        </w:rPr>
        <w:t xml:space="preserve">按招标公告中的通讯地址，以书面形式通知采购人。</w:t>
      </w:r>
      <w:r/>
    </w:p>
    <w:p>
      <w:pPr>
        <w:pStyle w:val="1030"/>
        <w:ind w:firstLine="560"/>
        <w:spacing w:before="0" w:after="0" w:line="360" w:lineRule="auto"/>
        <w:rPr>
          <w:b w:val="0"/>
          <w:bCs w:val="0"/>
          <w:color w:val="auto"/>
          <w:sz w:val="24"/>
          <w:szCs w:val="24"/>
          <w:highlight w:val="none"/>
        </w:rPr>
      </w:pPr>
      <w:r/>
      <w:bookmarkStart w:id="72" w:name="_Toc513029212"/>
      <w:r/>
      <w:bookmarkStart w:id="73" w:name="_Toc20823284"/>
      <w:r/>
      <w:bookmarkStart w:id="74" w:name="_Toc16938528"/>
      <w:r/>
      <w:bookmarkStart w:id="75" w:name="_Toc462564071"/>
      <w:r>
        <w:rPr>
          <w:rFonts w:hint="eastAsia"/>
          <w:b w:val="0"/>
          <w:bCs w:val="0"/>
          <w:color w:val="auto"/>
          <w:sz w:val="24"/>
          <w:szCs w:val="24"/>
          <w:highlight w:val="none"/>
        </w:rPr>
        <w:t xml:space="preserve">8、招标文件的修改</w:t>
      </w:r>
      <w:bookmarkEnd w:id="72"/>
      <w:r/>
      <w:bookmarkEnd w:id="73"/>
      <w:r/>
      <w:bookmarkEnd w:id="74"/>
      <w:r/>
      <w:bookmarkEnd w:id="75"/>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8.1</w:t>
      </w:r>
      <w:r>
        <w:rPr>
          <w:rFonts w:hint="eastAsia" w:ascii="宋体" w:hAnsi="宋体"/>
          <w:color w:val="auto"/>
          <w:sz w:val="24"/>
          <w:szCs w:val="24"/>
          <w:highlight w:val="none"/>
        </w:rPr>
        <w:t xml:space="preserve"> 在投标截止时间</w:t>
      </w:r>
      <w:r>
        <w:rPr>
          <w:rFonts w:hint="eastAsia" w:ascii="仿宋_GB2312" w:hAnsi="仿宋_GB2312"/>
          <w:color w:val="auto"/>
          <w:sz w:val="24"/>
          <w:szCs w:val="24"/>
          <w:highlight w:val="none"/>
        </w:rPr>
        <w:t xml:space="preserve">前</w:t>
      </w:r>
      <w:r>
        <w:rPr>
          <w:rFonts w:hint="eastAsia" w:ascii="宋体" w:hAnsi="宋体"/>
          <w:color w:val="auto"/>
          <w:sz w:val="24"/>
          <w:szCs w:val="24"/>
          <w:highlight w:val="none"/>
        </w:rPr>
        <w:t xml:space="preserve">，采购人可以对招标文件进行修改。</w:t>
      </w:r>
      <w:r/>
    </w:p>
    <w:p>
      <w:pPr>
        <w:ind w:firstLine="480"/>
        <w:spacing w:line="360" w:lineRule="auto"/>
        <w:rPr>
          <w:rFonts w:ascii="宋体" w:hAnsi="Arial"/>
          <w:color w:val="auto"/>
          <w:sz w:val="24"/>
          <w:szCs w:val="24"/>
          <w:highlight w:val="none"/>
        </w:rPr>
      </w:pPr>
      <w:r>
        <w:rPr>
          <w:rFonts w:hint="eastAsia" w:ascii="宋体" w:hAnsi="宋体"/>
          <w:bCs/>
          <w:color w:val="auto"/>
          <w:sz w:val="24"/>
          <w:szCs w:val="24"/>
          <w:highlight w:val="none"/>
        </w:rPr>
        <w:t xml:space="preserve">8.2 </w:t>
      </w:r>
      <w:r>
        <w:rPr>
          <w:rFonts w:hint="eastAsia" w:ascii="宋体" w:hAnsi="宋体"/>
          <w:color w:val="auto"/>
          <w:sz w:val="24"/>
          <w:szCs w:val="24"/>
          <w:highlight w:val="none"/>
        </w:rPr>
        <w:t xml:space="preserve">采购人有权按照法定的要求推迟投标截止日期和开标日期。</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8.3 </w:t>
      </w:r>
      <w:r>
        <w:rPr>
          <w:rFonts w:hint="eastAsia" w:ascii="宋体" w:hAnsi="宋体"/>
          <w:color w:val="auto"/>
          <w:sz w:val="24"/>
          <w:szCs w:val="24"/>
          <w:highlight w:val="none"/>
        </w:rPr>
        <w:t xml:space="preserve">招标文件的修改将在江苏政府采购网公布，补充文件将作为招标文件的组成部分，并对投标人具有约束力。</w:t>
      </w:r>
      <w:r/>
    </w:p>
    <w:p>
      <w:pPr>
        <w:pStyle w:val="1033"/>
        <w:ind w:firstLine="482"/>
        <w:spacing w:before="145" w:after="145" w:line="360" w:lineRule="auto"/>
        <w:rPr>
          <w:color w:val="auto"/>
          <w:sz w:val="24"/>
          <w:szCs w:val="24"/>
          <w:highlight w:val="none"/>
        </w:rPr>
      </w:pPr>
      <w:r/>
      <w:bookmarkStart w:id="76" w:name="_Toc20823285"/>
      <w:r/>
      <w:bookmarkStart w:id="77" w:name="_Toc120614216"/>
      <w:r/>
      <w:bookmarkStart w:id="78" w:name="_Toc513029213"/>
      <w:r/>
      <w:bookmarkStart w:id="79" w:name="_Toc16938529"/>
      <w:r/>
      <w:bookmarkStart w:id="80" w:name="_Toc462564072"/>
      <w:r>
        <w:rPr>
          <w:rFonts w:hint="eastAsia"/>
          <w:color w:val="auto"/>
          <w:sz w:val="24"/>
          <w:szCs w:val="24"/>
          <w:highlight w:val="none"/>
        </w:rPr>
        <w:t xml:space="preserve">三、投标文件的编制</w:t>
      </w:r>
      <w:bookmarkEnd w:id="76"/>
      <w:r/>
      <w:bookmarkEnd w:id="77"/>
      <w:r/>
      <w:bookmarkEnd w:id="78"/>
      <w:r/>
      <w:bookmarkEnd w:id="79"/>
      <w:r/>
      <w:bookmarkEnd w:id="80"/>
      <w:r/>
      <w:r/>
    </w:p>
    <w:p>
      <w:pPr>
        <w:pStyle w:val="1030"/>
        <w:ind w:firstLine="560"/>
        <w:spacing w:before="0" w:after="0" w:line="360" w:lineRule="auto"/>
        <w:rPr>
          <w:bCs w:val="0"/>
          <w:color w:val="auto"/>
          <w:sz w:val="24"/>
          <w:szCs w:val="24"/>
          <w:highlight w:val="none"/>
        </w:rPr>
      </w:pPr>
      <w:r/>
      <w:bookmarkStart w:id="81" w:name="_Toc462564073"/>
      <w:r/>
      <w:bookmarkStart w:id="82" w:name="_Toc20823286"/>
      <w:r/>
      <w:bookmarkStart w:id="83" w:name="_Toc513029214"/>
      <w:r/>
      <w:bookmarkStart w:id="84" w:name="_Toc16938530"/>
      <w:r>
        <w:rPr>
          <w:rFonts w:hint="eastAsia"/>
          <w:b w:val="0"/>
          <w:bCs w:val="0"/>
          <w:color w:val="auto"/>
          <w:sz w:val="24"/>
          <w:szCs w:val="24"/>
          <w:highlight w:val="none"/>
        </w:rPr>
        <w:t xml:space="preserve">9、投标文件的语言及度量衡单位</w:t>
      </w:r>
      <w:bookmarkEnd w:id="81"/>
      <w:r/>
      <w:bookmarkEnd w:id="82"/>
      <w:r/>
      <w:bookmarkEnd w:id="83"/>
      <w:r/>
      <w:bookmarkEnd w:id="84"/>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9.1</w:t>
      </w:r>
      <w:r>
        <w:rPr>
          <w:rFonts w:hint="eastAsia" w:ascii="宋体" w:hAnsi="宋体"/>
          <w:color w:val="auto"/>
          <w:sz w:val="24"/>
          <w:szCs w:val="24"/>
          <w:highlight w:val="none"/>
        </w:rPr>
        <w:t xml:space="preserve"> 投标人提交的投标文件以及投标人与采购人就有关投标的所有来往通知、函件和文件均应使用</w:t>
      </w:r>
      <w:r>
        <w:rPr>
          <w:rFonts w:hint="eastAsia" w:ascii="宋体" w:hAnsi="宋体"/>
          <w:b/>
          <w:bCs/>
          <w:color w:val="auto"/>
          <w:sz w:val="24"/>
          <w:szCs w:val="24"/>
          <w:highlight w:val="none"/>
        </w:rPr>
        <w:t xml:space="preserve">简体中文</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9.2</w:t>
      </w:r>
      <w:r>
        <w:rPr>
          <w:rFonts w:hint="eastAsia" w:ascii="宋体" w:hAnsi="宋体"/>
          <w:color w:val="auto"/>
          <w:sz w:val="24"/>
          <w:szCs w:val="24"/>
          <w:highlight w:val="none"/>
        </w:rPr>
        <w:t xml:space="preserve"> 除技术性能另有规定外，投标文件所使用的度量衡单位，均须采用国家法定计量单位。</w:t>
      </w:r>
      <w:r/>
    </w:p>
    <w:p>
      <w:pPr>
        <w:pStyle w:val="1030"/>
        <w:ind w:firstLine="420"/>
        <w:spacing w:before="0" w:after="0" w:line="360" w:lineRule="auto"/>
        <w:rPr>
          <w:b w:val="0"/>
          <w:bCs w:val="0"/>
          <w:color w:val="auto"/>
          <w:sz w:val="24"/>
          <w:szCs w:val="24"/>
          <w:highlight w:val="none"/>
        </w:rPr>
      </w:pPr>
      <w:r/>
      <w:bookmarkStart w:id="85" w:name="_Toc462564074"/>
      <w:r/>
      <w:bookmarkStart w:id="86" w:name="_Toc513029215"/>
      <w:r/>
      <w:bookmarkStart w:id="87" w:name="_Toc20823287"/>
      <w:r/>
      <w:bookmarkStart w:id="88" w:name="_Toc16938531"/>
      <w:r>
        <w:rPr>
          <w:rFonts w:hint="eastAsia"/>
          <w:b w:val="0"/>
          <w:bCs w:val="0"/>
          <w:color w:val="auto"/>
          <w:sz w:val="24"/>
          <w:szCs w:val="24"/>
          <w:highlight w:val="none"/>
        </w:rPr>
        <w:t xml:space="preserve">10、投标文件构成</w:t>
      </w:r>
      <w:bookmarkEnd w:id="85"/>
      <w:r/>
      <w:bookmarkEnd w:id="86"/>
      <w:r/>
      <w:bookmarkEnd w:id="87"/>
      <w:r/>
      <w:bookmarkEnd w:id="88"/>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10.1</w:t>
      </w:r>
      <w:r>
        <w:rPr>
          <w:rFonts w:hint="eastAsia" w:ascii="宋体" w:hAnsi="宋体"/>
          <w:color w:val="auto"/>
          <w:sz w:val="24"/>
          <w:szCs w:val="24"/>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10.2 如标书制作工具中格式和内容与“江苏政府采购网”发布的招标文件不一致，请以“江苏政府采购网”发布的招标文件为准。</w:t>
      </w:r>
      <w:r/>
    </w:p>
    <w:p>
      <w:pPr>
        <w:pStyle w:val="1030"/>
        <w:ind w:firstLine="420"/>
        <w:spacing w:before="0" w:after="0" w:line="360" w:lineRule="auto"/>
        <w:rPr>
          <w:b w:val="0"/>
          <w:bCs w:val="0"/>
          <w:color w:val="auto"/>
          <w:sz w:val="24"/>
          <w:szCs w:val="24"/>
          <w:highlight w:val="none"/>
        </w:rPr>
      </w:pPr>
      <w:r/>
      <w:bookmarkStart w:id="89" w:name="_Hlt26668975"/>
      <w:r/>
      <w:bookmarkEnd w:id="89"/>
      <w:r/>
      <w:bookmarkStart w:id="90" w:name="_Hlt26670360"/>
      <w:r/>
      <w:bookmarkEnd w:id="90"/>
      <w:r/>
      <w:bookmarkStart w:id="91" w:name="_Hlt26954838"/>
      <w:r/>
      <w:bookmarkEnd w:id="91"/>
      <w:r/>
      <w:bookmarkStart w:id="92" w:name="_Toc513029219"/>
      <w:r/>
      <w:bookmarkStart w:id="93" w:name="_Toc49090507"/>
      <w:r/>
      <w:bookmarkStart w:id="94" w:name="_Toc513029216"/>
      <w:r/>
      <w:bookmarkStart w:id="95" w:name="_Toc14577354"/>
      <w:r/>
      <w:bookmarkStart w:id="96" w:name="_Toc49090509"/>
      <w:r/>
      <w:bookmarkStart w:id="97" w:name="_Toc14577357"/>
      <w:r>
        <w:rPr>
          <w:rFonts w:hint="eastAsia"/>
          <w:b w:val="0"/>
          <w:bCs w:val="0"/>
          <w:color w:val="auto"/>
          <w:sz w:val="24"/>
          <w:szCs w:val="24"/>
          <w:highlight w:val="none"/>
        </w:rPr>
        <w:t xml:space="preserve">11、证明投标人及投标标的符合招标文件规定的文件</w:t>
      </w:r>
      <w:bookmarkEnd w:id="92"/>
      <w:r/>
      <w:bookmarkEnd w:id="93"/>
      <w:r/>
      <w:bookmarkEnd w:id="94"/>
      <w:r/>
      <w:bookmarkEnd w:id="95"/>
      <w:r/>
      <w:bookmarkEnd w:id="96"/>
      <w:r/>
      <w:bookmarkEnd w:id="97"/>
      <w:r/>
      <w:r/>
    </w:p>
    <w:p>
      <w:pPr>
        <w:spacing w:line="360" w:lineRule="auto"/>
        <w:rPr>
          <w:rFonts w:ascii="宋体" w:hAnsi="宋体"/>
          <w:color w:val="auto"/>
          <w:sz w:val="24"/>
          <w:szCs w:val="24"/>
          <w:highlight w:val="none"/>
        </w:rPr>
      </w:pPr>
      <w:r/>
      <w:bookmarkStart w:id="98" w:name="_Toc14577355"/>
      <w:r/>
      <w:bookmarkStart w:id="99" w:name="_Toc49090508"/>
      <w:r>
        <w:rPr>
          <w:rFonts w:hint="eastAsia" w:ascii="宋体" w:hAnsi="宋体"/>
          <w:color w:val="auto"/>
          <w:sz w:val="24"/>
          <w:szCs w:val="24"/>
          <w:highlight w:val="none"/>
        </w:rPr>
        <w:t xml:space="preserve">    11.1 投标人应按照法律、法规、规章和规范性文件以及招标文件要求提交证明文件，证明其及投标标的符合招标文件规定。</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11.2招标文件对证明文件无明确形式要求的，证明文件可以以文字资料、图纸和数据等形式提交。</w:t>
      </w:r>
      <w:r/>
    </w:p>
    <w:p>
      <w:pPr>
        <w:pStyle w:val="1030"/>
        <w:ind w:firstLine="42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12、投标分项报价</w:t>
      </w:r>
      <w:bookmarkEnd w:id="98"/>
      <w:r/>
      <w:bookmarkStart w:id="100" w:name="_Hlt26670373"/>
      <w:r/>
      <w:bookmarkEnd w:id="100"/>
      <w:r>
        <w:rPr>
          <w:rFonts w:hint="eastAsia"/>
          <w:b w:val="0"/>
          <w:bCs w:val="0"/>
          <w:color w:val="auto"/>
          <w:sz w:val="24"/>
          <w:szCs w:val="24"/>
          <w:highlight w:val="none"/>
        </w:rPr>
        <w:t xml:space="preserve">表</w:t>
      </w:r>
      <w:bookmarkEnd w:id="99"/>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12.1</w:t>
      </w:r>
      <w:r>
        <w:rPr>
          <w:rFonts w:hint="eastAsia" w:ascii="宋体" w:hAnsi="宋体"/>
          <w:color w:val="auto"/>
          <w:sz w:val="24"/>
          <w:szCs w:val="24"/>
          <w:highlight w:val="none"/>
        </w:rPr>
        <w:t xml:space="preserve"> 投</w:t>
      </w:r>
      <w:bookmarkStart w:id="101" w:name="_Hlt26954840"/>
      <w:r/>
      <w:bookmarkEnd w:id="101"/>
      <w:r>
        <w:rPr>
          <w:rFonts w:hint="eastAsia" w:ascii="宋体" w:hAnsi="宋体"/>
          <w:color w:val="auto"/>
          <w:sz w:val="24"/>
          <w:szCs w:val="24"/>
          <w:highlight w:val="none"/>
        </w:rPr>
        <w:t xml:space="preserve">标人应按照招标文件规定格式填报投标分项报价表</w:t>
      </w:r>
      <w:bookmarkStart w:id="102" w:name="_Hlt26670399"/>
      <w:r/>
      <w:bookmarkEnd w:id="102"/>
      <w:r>
        <w:rPr>
          <w:rFonts w:hint="eastAsia" w:ascii="宋体" w:hAnsi="宋体"/>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12.2</w:t>
      </w:r>
      <w:r>
        <w:rPr>
          <w:rFonts w:hint="eastAsia" w:ascii="宋体" w:hAnsi="宋体"/>
          <w:bCs/>
          <w:color w:val="auto"/>
          <w:sz w:val="24"/>
          <w:szCs w:val="24"/>
          <w:highlight w:val="none"/>
        </w:rPr>
        <w:t xml:space="preserve">投标货币。投标文件中的单价和总价无特殊规定的采用人民币报价，以元为单位标注。</w:t>
      </w:r>
      <w:r>
        <w:rPr>
          <w:rFonts w:hint="eastAsia" w:ascii="宋体" w:hAnsi="宋体"/>
          <w:color w:val="auto"/>
          <w:sz w:val="24"/>
          <w:szCs w:val="24"/>
          <w:highlight w:val="none"/>
        </w:rPr>
        <w:t xml:space="preserve">招标文件中另有规定的按规定执行。</w:t>
      </w:r>
      <w:r/>
    </w:p>
    <w:p>
      <w:pPr>
        <w:pStyle w:val="1030"/>
        <w:ind w:firstLine="420"/>
        <w:spacing w:before="0" w:after="0" w:line="360" w:lineRule="auto"/>
        <w:rPr>
          <w:b w:val="0"/>
          <w:bCs w:val="0"/>
          <w:color w:val="auto"/>
          <w:sz w:val="24"/>
          <w:szCs w:val="24"/>
          <w:highlight w:val="none"/>
        </w:rPr>
      </w:pPr>
      <w:r/>
      <w:bookmarkStart w:id="103" w:name="_Hlt26954731"/>
      <w:r/>
      <w:bookmarkEnd w:id="103"/>
      <w:r/>
      <w:bookmarkStart w:id="104" w:name="_Hlt26670486"/>
      <w:r/>
      <w:bookmarkEnd w:id="104"/>
      <w:r/>
      <w:bookmarkStart w:id="105" w:name="_Hlt26670425"/>
      <w:r/>
      <w:bookmarkEnd w:id="105"/>
      <w:r/>
      <w:bookmarkStart w:id="106" w:name="_Hlt26954846"/>
      <w:r/>
      <w:bookmarkEnd w:id="106"/>
      <w:r/>
      <w:bookmarkStart w:id="107" w:name="_Hlt26954844"/>
      <w:r/>
      <w:bookmarkEnd w:id="107"/>
      <w:r/>
      <w:bookmarkStart w:id="108" w:name="_Hlt26670403"/>
      <w:r/>
      <w:bookmarkEnd w:id="108"/>
      <w:r/>
      <w:bookmarkStart w:id="109" w:name="_Hlt26668983"/>
      <w:r/>
      <w:bookmarkEnd w:id="109"/>
      <w:r/>
      <w:bookmarkStart w:id="110" w:name="_Hlt26954842"/>
      <w:r/>
      <w:bookmarkEnd w:id="110"/>
      <w:r/>
      <w:bookmarkStart w:id="111" w:name="_Hlt26954848"/>
      <w:r/>
      <w:bookmarkEnd w:id="111"/>
      <w:r/>
      <w:bookmarkStart w:id="112" w:name="_Hlt26670482"/>
      <w:r/>
      <w:bookmarkEnd w:id="112"/>
      <w:r>
        <w:rPr>
          <w:rFonts w:hint="eastAsia"/>
          <w:b w:val="0"/>
          <w:bCs w:val="0"/>
          <w:color w:val="auto"/>
          <w:sz w:val="24"/>
          <w:szCs w:val="24"/>
          <w:highlight w:val="none"/>
        </w:rPr>
        <w:t xml:space="preserve">13、技术要求响应及偏离表、商务要求响应及偏离表</w:t>
      </w:r>
      <w:r/>
    </w:p>
    <w:p>
      <w:pPr>
        <w:ind w:firstLine="480"/>
        <w:spacing w:line="360" w:lineRule="auto"/>
        <w:rPr>
          <w:rFonts w:ascii="宋体" w:hAnsi="Arial" w:cs="宋体"/>
          <w:color w:val="auto"/>
          <w:sz w:val="24"/>
          <w:szCs w:val="24"/>
          <w:highlight w:val="none"/>
          <w:lang w:val="zh-CN"/>
        </w:rPr>
      </w:pPr>
      <w:r>
        <w:rPr>
          <w:rFonts w:ascii="宋体" w:hAnsi="Arial" w:cs="宋体"/>
          <w:bCs/>
          <w:color w:val="auto"/>
          <w:sz w:val="24"/>
          <w:szCs w:val="24"/>
          <w:highlight w:val="none"/>
          <w:lang w:val="zh-CN"/>
        </w:rPr>
        <w:t xml:space="preserve">1</w:t>
      </w:r>
      <w:r>
        <w:rPr>
          <w:rFonts w:hint="eastAsia" w:ascii="宋体" w:hAnsi="Arial" w:cs="宋体"/>
          <w:bCs/>
          <w:color w:val="auto"/>
          <w:sz w:val="24"/>
          <w:szCs w:val="24"/>
          <w:highlight w:val="none"/>
          <w:lang w:val="zh-CN"/>
        </w:rPr>
        <w:t xml:space="preserve">3</w:t>
      </w:r>
      <w:r>
        <w:rPr>
          <w:rFonts w:ascii="宋体" w:hAnsi="Arial" w:cs="宋体"/>
          <w:bCs/>
          <w:color w:val="auto"/>
          <w:sz w:val="24"/>
          <w:szCs w:val="24"/>
          <w:highlight w:val="none"/>
          <w:lang w:val="zh-CN"/>
        </w:rPr>
        <w:t xml:space="preserve">.1</w:t>
      </w:r>
      <w:r>
        <w:rPr>
          <w:rFonts w:ascii="宋体" w:hAnsi="Arial" w:cs="宋体"/>
          <w:color w:val="auto"/>
          <w:sz w:val="24"/>
          <w:szCs w:val="24"/>
          <w:highlight w:val="none"/>
          <w:lang w:val="zh-CN"/>
        </w:rPr>
        <w:t xml:space="preserve"> </w:t>
      </w:r>
      <w:r>
        <w:rPr>
          <w:rFonts w:hint="eastAsia" w:ascii="宋体" w:hAnsi="Arial" w:cs="宋体"/>
          <w:color w:val="auto"/>
          <w:sz w:val="24"/>
          <w:szCs w:val="24"/>
          <w:highlight w:val="none"/>
          <w:lang w:val="zh-CN"/>
        </w:rPr>
        <w:t xml:space="preserve">投标人需对招标文件中的技术要求与商务要求逐项作出响应或偏离，并说明原因。</w:t>
      </w:r>
      <w:r/>
    </w:p>
    <w:p>
      <w:pPr>
        <w:ind w:firstLine="480"/>
        <w:spacing w:line="360" w:lineRule="auto"/>
        <w:tabs>
          <w:tab w:val="left" w:pos="1035" w:leader="none"/>
        </w:tabs>
        <w:rPr>
          <w:rFonts w:ascii="宋体" w:hAnsi="Arial" w:cs="宋体"/>
          <w:color w:val="auto"/>
          <w:sz w:val="24"/>
          <w:szCs w:val="24"/>
          <w:highlight w:val="none"/>
          <w:lang w:val="zh-CN"/>
        </w:rPr>
      </w:pPr>
      <w:r>
        <w:rPr>
          <w:rFonts w:hint="eastAsia" w:ascii="宋体" w:hAnsi="Arial" w:cs="宋体"/>
          <w:color w:val="auto"/>
          <w:sz w:val="24"/>
          <w:szCs w:val="24"/>
          <w:highlight w:val="none"/>
          <w:lang w:val="zh-CN"/>
        </w:rPr>
        <w:t xml:space="preserve">13.2 投标人可在投标文件中提供认为需要的其他技术文件或说明。</w:t>
      </w:r>
      <w:r/>
    </w:p>
    <w:p>
      <w:pPr>
        <w:pStyle w:val="1030"/>
        <w:ind w:firstLine="420"/>
        <w:spacing w:before="0" w:after="0" w:line="360" w:lineRule="auto"/>
        <w:rPr>
          <w:b w:val="0"/>
          <w:bCs w:val="0"/>
          <w:color w:val="auto"/>
          <w:sz w:val="24"/>
          <w:szCs w:val="24"/>
          <w:highlight w:val="none"/>
        </w:rPr>
      </w:pPr>
      <w:r/>
      <w:bookmarkStart w:id="113" w:name="_Toc14577359"/>
      <w:r/>
      <w:bookmarkStart w:id="114" w:name="_Toc49090510"/>
      <w:r>
        <w:rPr>
          <w:rFonts w:hint="eastAsia"/>
          <w:b w:val="0"/>
          <w:bCs w:val="0"/>
          <w:color w:val="auto"/>
          <w:sz w:val="24"/>
          <w:szCs w:val="24"/>
          <w:highlight w:val="none"/>
        </w:rPr>
        <w:t xml:space="preserve">14、投标函和开标一览表</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14.1</w:t>
      </w:r>
      <w:r>
        <w:rPr>
          <w:rFonts w:hint="eastAsia" w:ascii="宋体" w:hAnsi="宋体"/>
          <w:color w:val="auto"/>
          <w:sz w:val="24"/>
          <w:szCs w:val="24"/>
          <w:highlight w:val="none"/>
        </w:rPr>
        <w:t xml:space="preserve"> 投标人应按照招标文件中提供的格式完整、正确填写投标函、开标一览表。</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14.2</w:t>
      </w:r>
      <w:r>
        <w:rPr>
          <w:rFonts w:hint="eastAsia" w:ascii="宋体" w:hAnsi="宋体"/>
          <w:color w:val="auto"/>
          <w:sz w:val="24"/>
          <w:szCs w:val="24"/>
          <w:highlight w:val="none"/>
        </w:rPr>
        <w:t xml:space="preserve"> 对于采用货币报价的项目，</w:t>
      </w:r>
      <w:r>
        <w:rPr>
          <w:rFonts w:hint="eastAsia" w:ascii="宋体" w:hAnsi="宋体"/>
          <w:bCs/>
          <w:color w:val="auto"/>
          <w:sz w:val="24"/>
          <w:szCs w:val="24"/>
          <w:highlight w:val="none"/>
        </w:rPr>
        <w:t xml:space="preserve">开标一览表中的投标总报价应与投标分项报价表中的投标总报价一致，如不一致，</w:t>
      </w:r>
      <w:r>
        <w:rPr>
          <w:rFonts w:hint="eastAsia" w:ascii="宋体" w:hAnsi="宋体"/>
          <w:color w:val="auto"/>
          <w:sz w:val="24"/>
          <w:szCs w:val="24"/>
          <w:highlight w:val="none"/>
        </w:rPr>
        <w:t xml:space="preserve">不作为无效投标处理</w:t>
      </w:r>
      <w:r>
        <w:rPr>
          <w:rFonts w:hint="eastAsia" w:ascii="宋体" w:hAnsi="宋体"/>
          <w:bCs/>
          <w:color w:val="auto"/>
          <w:sz w:val="24"/>
          <w:szCs w:val="24"/>
          <w:highlight w:val="none"/>
        </w:rPr>
        <w:t xml:space="preserve">，但评标时按开标一览表中价格为准</w:t>
      </w:r>
      <w:r>
        <w:rPr>
          <w:rFonts w:hint="eastAsia" w:ascii="宋体" w:hAnsi="宋体"/>
          <w:b/>
          <w:bCs/>
          <w:color w:val="auto"/>
          <w:sz w:val="24"/>
          <w:szCs w:val="24"/>
          <w:highlight w:val="none"/>
        </w:rPr>
        <w:t xml:space="preserve">。</w:t>
      </w:r>
      <w:bookmarkEnd w:id="113"/>
      <w:r/>
      <w:bookmarkEnd w:id="114"/>
      <w:r/>
      <w:r/>
    </w:p>
    <w:p>
      <w:pPr>
        <w:pStyle w:val="1030"/>
        <w:ind w:firstLine="420"/>
        <w:spacing w:before="0" w:after="0" w:line="360" w:lineRule="auto"/>
        <w:rPr>
          <w:b w:val="0"/>
          <w:bCs w:val="0"/>
          <w:color w:val="auto"/>
          <w:sz w:val="24"/>
          <w:szCs w:val="24"/>
          <w:highlight w:val="none"/>
        </w:rPr>
      </w:pPr>
      <w:r/>
      <w:bookmarkStart w:id="115" w:name="_Hlt26670489"/>
      <w:r/>
      <w:bookmarkEnd w:id="115"/>
      <w:r/>
      <w:bookmarkStart w:id="116" w:name="_Hlt26954850"/>
      <w:r/>
      <w:bookmarkEnd w:id="116"/>
      <w:r/>
      <w:bookmarkStart w:id="117" w:name="_Hlt26954734"/>
      <w:r/>
      <w:bookmarkEnd w:id="117"/>
      <w:r/>
      <w:bookmarkStart w:id="118" w:name="_Toc14577360"/>
      <w:r/>
      <w:bookmarkStart w:id="119" w:name="_Toc49090511"/>
      <w:r>
        <w:rPr>
          <w:rFonts w:hint="eastAsia"/>
          <w:b w:val="0"/>
          <w:bCs w:val="0"/>
          <w:color w:val="auto"/>
          <w:sz w:val="24"/>
          <w:szCs w:val="24"/>
          <w:highlight w:val="none"/>
        </w:rPr>
        <w:t xml:space="preserve">15、投标有效期</w:t>
      </w:r>
      <w:bookmarkEnd w:id="118"/>
      <w:r/>
      <w:bookmarkEnd w:id="119"/>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15.1</w:t>
      </w:r>
      <w:r>
        <w:rPr>
          <w:rFonts w:hint="eastAsia" w:ascii="宋体" w:hAnsi="宋体"/>
          <w:bCs/>
          <w:color w:val="auto"/>
          <w:sz w:val="24"/>
          <w:szCs w:val="24"/>
          <w:highlight w:val="none"/>
        </w:rPr>
        <w:t xml:space="preserve"> 投标有效期为采购人规定的开标之日后</w:t>
      </w:r>
      <w:r>
        <w:rPr>
          <w:rFonts w:hint="eastAsia" w:ascii="仿宋_GB2312" w:hAnsi="仿宋_GB2312"/>
          <w:b/>
          <w:color w:val="auto"/>
          <w:sz w:val="24"/>
          <w:szCs w:val="24"/>
          <w:highlight w:val="none"/>
          <w:u w:val="single"/>
        </w:rPr>
        <w:t xml:space="preserve">六十（60）天</w:t>
      </w:r>
      <w:r>
        <w:rPr>
          <w:rFonts w:hint="eastAsia" w:ascii="宋体" w:hAnsi="宋体"/>
          <w:bCs/>
          <w:color w:val="auto"/>
          <w:sz w:val="24"/>
          <w:szCs w:val="24"/>
          <w:highlight w:val="none"/>
        </w:rPr>
        <w:t xml:space="preserve">。投标有效期比规定短的将被视为未实质性响应招标</w:t>
      </w:r>
      <w:r>
        <w:rPr>
          <w:rFonts w:ascii="宋体" w:hAnsi="宋体"/>
          <w:bCs/>
          <w:color w:val="auto"/>
          <w:sz w:val="24"/>
          <w:szCs w:val="24"/>
          <w:highlight w:val="none"/>
        </w:rPr>
        <w:t xml:space="preserve">文件</w:t>
      </w:r>
      <w:r>
        <w:rPr>
          <w:rFonts w:hint="eastAsia" w:ascii="宋体" w:hAnsi="宋体"/>
          <w:bCs/>
          <w:color w:val="auto"/>
          <w:sz w:val="24"/>
          <w:szCs w:val="24"/>
          <w:highlight w:val="none"/>
        </w:rPr>
        <w:t xml:space="preserve">而予以拒绝。</w:t>
      </w:r>
      <w:r/>
    </w:p>
    <w:p>
      <w:pPr>
        <w:pStyle w:val="1030"/>
        <w:ind w:firstLine="42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16、投标有效期的延长</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16.1</w:t>
      </w:r>
      <w:r>
        <w:rPr>
          <w:rFonts w:hint="eastAsia" w:ascii="宋体" w:hAnsi="宋体"/>
          <w:bCs/>
          <w:color w:val="auto"/>
          <w:sz w:val="24"/>
          <w:szCs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同意延长投标有效期的投标人既不能要求也不允许修改其投标文件</w:t>
      </w:r>
      <w:r>
        <w:rPr>
          <w:rFonts w:hint="eastAsia" w:ascii="宋体" w:hAnsi="宋体"/>
          <w:color w:val="auto"/>
          <w:sz w:val="24"/>
          <w:szCs w:val="24"/>
          <w:highlight w:val="none"/>
        </w:rPr>
        <w:t xml:space="preserve">，同时受投标有效期约束的所有权利与义务均延长至新的有效期</w:t>
      </w:r>
      <w:r>
        <w:rPr>
          <w:rFonts w:hint="eastAsia" w:ascii="宋体" w:hAnsi="宋体"/>
          <w:bCs/>
          <w:color w:val="auto"/>
          <w:sz w:val="24"/>
          <w:szCs w:val="24"/>
          <w:highlight w:val="none"/>
        </w:rPr>
        <w:t xml:space="preserve">。</w:t>
      </w:r>
      <w:r/>
    </w:p>
    <w:p>
      <w:pPr>
        <w:pStyle w:val="1033"/>
        <w:ind w:firstLine="482"/>
        <w:spacing w:before="145" w:after="145" w:line="360" w:lineRule="auto"/>
        <w:rPr>
          <w:color w:val="auto"/>
          <w:sz w:val="24"/>
          <w:szCs w:val="24"/>
          <w:highlight w:val="none"/>
        </w:rPr>
      </w:pPr>
      <w:r/>
      <w:bookmarkStart w:id="120" w:name="_Hlt26954852"/>
      <w:r/>
      <w:bookmarkEnd w:id="120"/>
      <w:r/>
      <w:bookmarkStart w:id="121" w:name="_Hlt26954739"/>
      <w:r/>
      <w:bookmarkEnd w:id="121"/>
      <w:r/>
      <w:bookmarkStart w:id="122" w:name="_Toc120614217"/>
      <w:r/>
      <w:bookmarkStart w:id="123" w:name="_Toc513029224"/>
      <w:r/>
      <w:bookmarkStart w:id="124" w:name="_Toc16938540"/>
      <w:r/>
      <w:bookmarkStart w:id="125" w:name="_Toc20823296"/>
      <w:r>
        <w:rPr>
          <w:rFonts w:hint="eastAsia"/>
          <w:color w:val="auto"/>
          <w:sz w:val="24"/>
          <w:szCs w:val="24"/>
          <w:highlight w:val="none"/>
        </w:rPr>
        <w:t xml:space="preserve">四、投标文件的递交</w:t>
      </w:r>
      <w:bookmarkEnd w:id="122"/>
      <w:r/>
      <w:bookmarkEnd w:id="123"/>
      <w:r/>
      <w:bookmarkEnd w:id="124"/>
      <w:r/>
      <w:bookmarkEnd w:id="125"/>
      <w:r/>
      <w:r/>
    </w:p>
    <w:p>
      <w:pPr>
        <w:pStyle w:val="1030"/>
        <w:ind w:firstLine="560"/>
        <w:spacing w:before="0" w:after="0" w:line="360" w:lineRule="auto"/>
        <w:rPr>
          <w:rFonts w:ascii="黑体"/>
          <w:b w:val="0"/>
          <w:bCs w:val="0"/>
          <w:color w:val="auto"/>
          <w:sz w:val="24"/>
          <w:szCs w:val="24"/>
          <w:highlight w:val="none"/>
        </w:rPr>
      </w:pPr>
      <w:r/>
      <w:bookmarkStart w:id="126" w:name="_Toc20823297"/>
      <w:r/>
      <w:bookmarkStart w:id="127" w:name="_Toc16938541"/>
      <w:r/>
      <w:bookmarkStart w:id="128" w:name="_Toc513029225"/>
      <w:r/>
      <w:bookmarkStart w:id="129" w:name="_Toc462564084"/>
      <w:r>
        <w:rPr>
          <w:rFonts w:hint="eastAsia"/>
          <w:b w:val="0"/>
          <w:bCs w:val="0"/>
          <w:color w:val="auto"/>
          <w:sz w:val="24"/>
          <w:szCs w:val="24"/>
          <w:highlight w:val="none"/>
        </w:rPr>
        <w:t xml:space="preserve">17、</w:t>
      </w:r>
      <w:r>
        <w:rPr>
          <w:rFonts w:hint="eastAsia" w:ascii="黑体"/>
          <w:b w:val="0"/>
          <w:bCs w:val="0"/>
          <w:color w:val="auto"/>
          <w:sz w:val="24"/>
          <w:szCs w:val="24"/>
          <w:highlight w:val="none"/>
        </w:rPr>
        <w:t xml:space="preserve">投标文件</w:t>
      </w:r>
      <w:bookmarkEnd w:id="126"/>
      <w:r/>
      <w:bookmarkEnd w:id="127"/>
      <w:r/>
      <w:bookmarkEnd w:id="128"/>
      <w:r/>
      <w:bookmarkEnd w:id="129"/>
      <w:r>
        <w:rPr>
          <w:rFonts w:hint="eastAsia" w:ascii="黑体"/>
          <w:b w:val="0"/>
          <w:bCs w:val="0"/>
          <w:color w:val="auto"/>
          <w:sz w:val="24"/>
          <w:szCs w:val="24"/>
          <w:highlight w:val="none"/>
        </w:rPr>
        <w:t xml:space="preserve">的递交</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17.1</w:t>
      </w:r>
      <w:r>
        <w:rPr>
          <w:rFonts w:hint="eastAsia" w:ascii="宋体" w:hAnsi="宋体"/>
          <w:bCs/>
          <w:color w:val="auto"/>
          <w:sz w:val="24"/>
          <w:szCs w:val="24"/>
          <w:highlight w:val="none"/>
        </w:rPr>
        <w:t xml:space="preserve"> 电子投标文件的递交</w:t>
      </w:r>
      <w:r/>
    </w:p>
    <w:p>
      <w:pPr>
        <w:pStyle w:val="1034"/>
        <w:ind w:left="525"/>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投标人应当按照《操作手册》规定，在投标截止时间前</w:t>
      </w:r>
      <w:r>
        <w:rPr>
          <w:rFonts w:ascii="宋体" w:hAnsi="宋体"/>
          <w:bCs/>
          <w:color w:val="auto"/>
          <w:sz w:val="24"/>
          <w:szCs w:val="24"/>
          <w:highlight w:val="none"/>
        </w:rPr>
        <w:t xml:space="preserve">制作</w:t>
      </w:r>
      <w:r>
        <w:rPr>
          <w:rFonts w:hint="eastAsia" w:ascii="宋体" w:hAnsi="宋体"/>
          <w:bCs/>
          <w:color w:val="auto"/>
          <w:sz w:val="24"/>
          <w:szCs w:val="24"/>
          <w:highlight w:val="none"/>
        </w:rPr>
        <w:t xml:space="preserve">并上传电子投标文件。</w:t>
      </w:r>
      <w:bookmarkStart w:id="130" w:name="_Toc20823298"/>
      <w:r/>
      <w:bookmarkStart w:id="131" w:name="_Toc16938542"/>
      <w:r/>
      <w:bookmarkStart w:id="132" w:name="_Toc513029226"/>
      <w:r/>
      <w:r/>
    </w:p>
    <w:p>
      <w:pPr>
        <w:pStyle w:val="1030"/>
        <w:ind w:firstLine="420"/>
        <w:spacing w:line="360" w:lineRule="auto"/>
        <w:rPr>
          <w:b w:val="0"/>
          <w:color w:val="auto"/>
          <w:sz w:val="24"/>
          <w:szCs w:val="24"/>
          <w:highlight w:val="none"/>
        </w:rPr>
      </w:pPr>
      <w:r>
        <w:rPr>
          <w:rFonts w:hint="eastAsia"/>
          <w:b w:val="0"/>
          <w:color w:val="auto"/>
          <w:sz w:val="24"/>
          <w:szCs w:val="24"/>
          <w:highlight w:val="none"/>
        </w:rPr>
        <w:t xml:space="preserve">18、投标截止</w:t>
      </w:r>
      <w:bookmarkEnd w:id="130"/>
      <w:r/>
      <w:bookmarkEnd w:id="131"/>
      <w:r/>
      <w:bookmarkEnd w:id="132"/>
      <w:r>
        <w:rPr>
          <w:rFonts w:hint="eastAsia"/>
          <w:b w:val="0"/>
          <w:color w:val="auto"/>
          <w:sz w:val="24"/>
          <w:szCs w:val="24"/>
          <w:highlight w:val="none"/>
        </w:rPr>
        <w:t xml:space="preserve">时间</w:t>
      </w:r>
      <w:r/>
    </w:p>
    <w:p>
      <w:pPr>
        <w:ind w:firstLine="480"/>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18.1 投标人上传电子投标文件的时间不得迟于招标公告中规定的投标截止时间。</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18.2</w:t>
      </w:r>
      <w:r>
        <w:rPr>
          <w:rFonts w:hint="eastAsia" w:ascii="宋体" w:hAnsi="宋体"/>
          <w:bCs/>
          <w:color w:val="auto"/>
          <w:sz w:val="24"/>
          <w:szCs w:val="24"/>
          <w:highlight w:val="none"/>
        </w:rPr>
        <w:t xml:space="preserve"> 采购人可以按照规定，通过修改招标文件酌情延长投标截止时间，在此情况下，投标人的所有权利和义务以及投标人受制的截止时间均应以延长后新的截止时间为准。</w:t>
      </w:r>
      <w:r/>
    </w:p>
    <w:p>
      <w:pPr>
        <w:pStyle w:val="1030"/>
        <w:ind w:firstLine="420"/>
        <w:spacing w:before="0" w:after="0" w:line="360" w:lineRule="auto"/>
        <w:rPr>
          <w:b w:val="0"/>
          <w:bCs w:val="0"/>
          <w:color w:val="auto"/>
          <w:sz w:val="24"/>
          <w:szCs w:val="24"/>
          <w:highlight w:val="none"/>
        </w:rPr>
      </w:pPr>
      <w:r/>
      <w:bookmarkStart w:id="133" w:name="_Toc16938543"/>
      <w:r/>
      <w:bookmarkStart w:id="134" w:name="_Toc20823299"/>
      <w:r/>
      <w:bookmarkStart w:id="135" w:name="_Toc513029227"/>
      <w:r>
        <w:rPr>
          <w:rFonts w:hint="eastAsia"/>
          <w:b w:val="0"/>
          <w:bCs w:val="0"/>
          <w:color w:val="auto"/>
          <w:sz w:val="24"/>
          <w:szCs w:val="24"/>
          <w:highlight w:val="none"/>
        </w:rPr>
        <w:t xml:space="preserve">19、投标文件</w:t>
      </w:r>
      <w:bookmarkEnd w:id="133"/>
      <w:r/>
      <w:bookmarkEnd w:id="134"/>
      <w:r/>
      <w:bookmarkEnd w:id="135"/>
      <w:r>
        <w:rPr>
          <w:rFonts w:hint="eastAsia"/>
          <w:b w:val="0"/>
          <w:bCs w:val="0"/>
          <w:color w:val="auto"/>
          <w:sz w:val="24"/>
          <w:szCs w:val="24"/>
          <w:highlight w:val="none"/>
        </w:rPr>
        <w:t xml:space="preserve">的拒收</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19.1</w:t>
      </w:r>
      <w:r>
        <w:rPr>
          <w:rFonts w:hint="eastAsia" w:ascii="宋体" w:hAnsi="宋体"/>
          <w:bCs/>
          <w:color w:val="auto"/>
          <w:sz w:val="24"/>
          <w:szCs w:val="24"/>
          <w:highlight w:val="none"/>
        </w:rPr>
        <w:t xml:space="preserve">采购人拒绝接收在其规定的投标截止时间后上传的任何投标文件。</w:t>
      </w:r>
      <w:r/>
    </w:p>
    <w:p>
      <w:pPr>
        <w:pStyle w:val="1030"/>
        <w:ind w:firstLine="420"/>
        <w:spacing w:before="0" w:after="0" w:line="360" w:lineRule="auto"/>
        <w:rPr>
          <w:b w:val="0"/>
          <w:bCs w:val="0"/>
          <w:color w:val="auto"/>
          <w:sz w:val="24"/>
          <w:szCs w:val="24"/>
          <w:highlight w:val="none"/>
        </w:rPr>
      </w:pPr>
      <w:r/>
      <w:bookmarkStart w:id="136" w:name="_Toc20823300"/>
      <w:r/>
      <w:bookmarkStart w:id="137" w:name="_Toc16938544"/>
      <w:r/>
      <w:bookmarkStart w:id="138" w:name="_Toc513029228"/>
      <w:r>
        <w:rPr>
          <w:rFonts w:hint="eastAsia"/>
          <w:b w:val="0"/>
          <w:bCs w:val="0"/>
          <w:color w:val="auto"/>
          <w:sz w:val="24"/>
          <w:szCs w:val="24"/>
          <w:highlight w:val="none"/>
        </w:rPr>
        <w:t xml:space="preserve">20、投标文件的撤回和修改</w:t>
      </w:r>
      <w:bookmarkEnd w:id="136"/>
      <w:r/>
      <w:bookmarkEnd w:id="137"/>
      <w:r/>
      <w:bookmarkEnd w:id="138"/>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20.1 投标文件的撤回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21.1.1 电子投标文件的撤回</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投标人可在投标截止时间前，撤回其电子投标文件，具体操作方法见《操作手册》。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21.1.</w:t>
      </w:r>
      <w:r>
        <w:rPr>
          <w:rFonts w:ascii="宋体" w:hAnsi="宋体"/>
          <w:color w:val="auto"/>
          <w:sz w:val="24"/>
          <w:szCs w:val="24"/>
          <w:highlight w:val="none"/>
        </w:rPr>
        <w:t xml:space="preserve">2</w:t>
      </w:r>
      <w:r>
        <w:rPr>
          <w:rFonts w:hint="eastAsia" w:ascii="宋体" w:hAnsi="宋体"/>
          <w:color w:val="auto"/>
          <w:sz w:val="24"/>
          <w:szCs w:val="24"/>
          <w:highlight w:val="none"/>
        </w:rPr>
        <w:t xml:space="preserve"> 投标人撤回电子投标文件，则认为其不再参与本项目投标活动。</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 投标文件的修改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20.2.1投标人可在投标截止时间前，对其电子投标文件进行修改，具体操作方法见《操作手册》。</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20.2.2</w:t>
      </w:r>
      <w:r>
        <w:rPr>
          <w:rFonts w:hint="eastAsia" w:ascii="宋体" w:hAnsi="宋体"/>
          <w:bCs/>
          <w:color w:val="auto"/>
          <w:sz w:val="24"/>
          <w:szCs w:val="24"/>
          <w:highlight w:val="none"/>
        </w:rPr>
        <w:t xml:space="preserve"> 在投标截止时间之后，投标人不得对其电子投标文件作任何修改。</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20.3</w:t>
      </w:r>
      <w:r>
        <w:rPr>
          <w:rFonts w:hint="eastAsia" w:ascii="宋体" w:hAnsi="宋体"/>
          <w:bCs/>
          <w:color w:val="auto"/>
          <w:sz w:val="24"/>
          <w:szCs w:val="24"/>
          <w:highlight w:val="none"/>
        </w:rPr>
        <w:t xml:space="preserve"> 在投标截止时间至招标文件中规定的投标有效期满之间的这段时间内，投标人不得撤回其投标。</w:t>
      </w:r>
      <w:r/>
    </w:p>
    <w:p>
      <w:pPr>
        <w:pStyle w:val="1033"/>
        <w:ind w:firstLine="482"/>
        <w:spacing w:before="145" w:after="145" w:line="360" w:lineRule="auto"/>
        <w:rPr>
          <w:color w:val="auto"/>
          <w:sz w:val="24"/>
          <w:szCs w:val="24"/>
          <w:highlight w:val="none"/>
        </w:rPr>
      </w:pPr>
      <w:r/>
      <w:bookmarkStart w:id="139" w:name="_Toc16938545"/>
      <w:r/>
      <w:bookmarkStart w:id="140" w:name="_Toc120614218"/>
      <w:r/>
      <w:bookmarkStart w:id="141" w:name="_Toc513029229"/>
      <w:r/>
      <w:bookmarkStart w:id="142" w:name="_Toc20823301"/>
      <w:r>
        <w:rPr>
          <w:rFonts w:hint="eastAsia"/>
          <w:color w:val="auto"/>
          <w:sz w:val="24"/>
          <w:szCs w:val="24"/>
          <w:highlight w:val="none"/>
        </w:rPr>
        <w:t xml:space="preserve">五、开标与评标</w:t>
      </w:r>
      <w:bookmarkEnd w:id="139"/>
      <w:r/>
      <w:bookmarkEnd w:id="140"/>
      <w:r/>
      <w:bookmarkEnd w:id="141"/>
      <w:r/>
      <w:bookmarkEnd w:id="142"/>
      <w:r/>
      <w:r/>
    </w:p>
    <w:p>
      <w:pPr>
        <w:pStyle w:val="1030"/>
        <w:ind w:firstLine="420"/>
        <w:spacing w:before="0" w:after="0" w:line="360" w:lineRule="auto"/>
        <w:rPr>
          <w:b w:val="0"/>
          <w:bCs w:val="0"/>
          <w:color w:val="auto"/>
          <w:sz w:val="24"/>
          <w:szCs w:val="24"/>
          <w:highlight w:val="none"/>
        </w:rPr>
      </w:pPr>
      <w:r/>
      <w:bookmarkStart w:id="143" w:name="_Toc16938546"/>
      <w:r/>
      <w:bookmarkStart w:id="144" w:name="_Toc513029230"/>
      <w:r/>
      <w:bookmarkStart w:id="145" w:name="_Toc20823302"/>
      <w:r>
        <w:rPr>
          <w:rFonts w:hint="eastAsia"/>
          <w:b w:val="0"/>
          <w:bCs w:val="0"/>
          <w:color w:val="auto"/>
          <w:sz w:val="24"/>
          <w:szCs w:val="24"/>
          <w:highlight w:val="none"/>
        </w:rPr>
        <w:t xml:space="preserve">21、开标</w:t>
      </w:r>
      <w:bookmarkEnd w:id="143"/>
      <w:r/>
      <w:bookmarkEnd w:id="144"/>
      <w:r/>
      <w:bookmarkEnd w:id="145"/>
      <w:r/>
      <w:r/>
    </w:p>
    <w:p>
      <w:pPr>
        <w:ind w:firstLine="360"/>
        <w:spacing w:line="360" w:lineRule="auto"/>
        <w:rPr>
          <w:color w:val="auto"/>
          <w:sz w:val="24"/>
          <w:szCs w:val="24"/>
          <w:highlight w:val="none"/>
        </w:rPr>
      </w:pPr>
      <w:r>
        <w:rPr>
          <w:rFonts w:hint="eastAsia" w:ascii="宋体" w:hAnsi="宋体"/>
          <w:color w:val="auto"/>
          <w:sz w:val="24"/>
          <w:szCs w:val="24"/>
          <w:highlight w:val="none"/>
        </w:rPr>
        <w:t xml:space="preserve">21.1</w:t>
      </w:r>
      <w:r>
        <w:rPr>
          <w:rFonts w:hint="eastAsia" w:ascii="宋体" w:hAnsi="宋体"/>
          <w:bCs/>
          <w:color w:val="auto"/>
          <w:sz w:val="24"/>
          <w:szCs w:val="24"/>
          <w:highlight w:val="none"/>
        </w:rPr>
        <w:t xml:space="preserve"> 采购人将在招标公告中规定的时间和地点组织公开开标</w:t>
      </w:r>
      <w:r>
        <w:rPr>
          <w:rFonts w:hint="eastAsia" w:ascii="宋体" w:hAnsi="宋体"/>
          <w:color w:val="auto"/>
          <w:sz w:val="24"/>
          <w:szCs w:val="24"/>
          <w:highlight w:val="none"/>
        </w:rPr>
        <w:t xml:space="preserve">。投标人应当按照《操作手册》规定，</w:t>
      </w:r>
      <w:r>
        <w:rPr>
          <w:rFonts w:ascii="宋体" w:hAnsi="宋体"/>
          <w:color w:val="auto"/>
          <w:sz w:val="24"/>
          <w:szCs w:val="24"/>
          <w:highlight w:val="none"/>
        </w:rPr>
        <w:t xml:space="preserve">参加开标活动</w:t>
      </w:r>
      <w:r>
        <w:rPr>
          <w:rFonts w:hint="eastAsia" w:ascii="宋体" w:hAnsi="宋体"/>
          <w:color w:val="auto"/>
          <w:sz w:val="24"/>
          <w:szCs w:val="24"/>
          <w:highlight w:val="none"/>
        </w:rPr>
        <w:t xml:space="preserve">和在苏采云系统规定的时间内对投标文件进行解密。</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21.2</w:t>
      </w:r>
      <w:r>
        <w:rPr>
          <w:rFonts w:hint="eastAsia" w:ascii="宋体" w:hAnsi="宋体"/>
          <w:color w:val="auto"/>
          <w:sz w:val="24"/>
          <w:szCs w:val="24"/>
          <w:highlight w:val="none"/>
        </w:rPr>
        <w:t xml:space="preserve">开标仪式由采购人组织。苏采云系统将自动对</w:t>
      </w:r>
      <w:r>
        <w:rPr>
          <w:rFonts w:ascii="宋体" w:hAnsi="宋体"/>
          <w:color w:val="auto"/>
          <w:sz w:val="24"/>
          <w:szCs w:val="24"/>
          <w:highlight w:val="none"/>
        </w:rPr>
        <w:t xml:space="preserve">项目进行开标，并</w:t>
      </w:r>
      <w:r>
        <w:rPr>
          <w:rFonts w:hint="eastAsia" w:ascii="宋体" w:hAnsi="宋体"/>
          <w:color w:val="auto"/>
          <w:sz w:val="24"/>
          <w:szCs w:val="24"/>
          <w:highlight w:val="none"/>
        </w:rPr>
        <w:t xml:space="preserve">宣布各</w:t>
      </w:r>
      <w:r>
        <w:rPr>
          <w:rFonts w:ascii="宋体" w:hAnsi="宋体"/>
          <w:color w:val="auto"/>
          <w:sz w:val="24"/>
          <w:szCs w:val="24"/>
          <w:highlight w:val="none"/>
        </w:rPr>
        <w:t xml:space="preserve">投标人</w:t>
      </w:r>
      <w:r>
        <w:rPr>
          <w:rFonts w:hint="eastAsia" w:ascii="宋体" w:hAnsi="宋体"/>
          <w:color w:val="auto"/>
          <w:sz w:val="24"/>
          <w:szCs w:val="24"/>
          <w:highlight w:val="none"/>
        </w:rPr>
        <w:t xml:space="preserve">名称和投标价格。</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21.3投标人在开标过程中涉及到的投标文件解密、开标结果确认等工作，应按照《操作手册》规定执行。</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21.4投标人如果对开标过程和开标记录有疑义，应当根据《操作手册》规定提出，如 苏采云系统中《开标记录表》宣布后5分钟内未提出的，视同认可开标结果。</w:t>
      </w:r>
      <w:r/>
    </w:p>
    <w:p>
      <w:pPr>
        <w:pStyle w:val="1030"/>
        <w:ind w:firstLine="420"/>
        <w:spacing w:before="0" w:after="0" w:line="360" w:lineRule="auto"/>
        <w:rPr>
          <w:b w:val="0"/>
          <w:bCs w:val="0"/>
          <w:color w:val="auto"/>
          <w:sz w:val="24"/>
          <w:szCs w:val="24"/>
          <w:highlight w:val="none"/>
        </w:rPr>
      </w:pPr>
      <w:r/>
      <w:bookmarkStart w:id="146" w:name="_Toc513029231"/>
      <w:r/>
      <w:bookmarkStart w:id="147" w:name="_Toc16938547"/>
      <w:r/>
      <w:bookmarkStart w:id="148" w:name="_Toc20823303"/>
      <w:r>
        <w:rPr>
          <w:rFonts w:hint="eastAsia"/>
          <w:b w:val="0"/>
          <w:bCs w:val="0"/>
          <w:color w:val="auto"/>
          <w:sz w:val="24"/>
          <w:szCs w:val="24"/>
          <w:highlight w:val="none"/>
        </w:rPr>
        <w:t xml:space="preserve">22、评标委员会</w:t>
      </w:r>
      <w:r/>
    </w:p>
    <w:p>
      <w:pPr>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22.1</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开标后，采购人将立即组织评标委员会（以下简称评委会）进行评标。</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22.2 评委会由采购人代表和有关技术、经济等方面的专家组成，且人员构成符合政府采购有关规定。</w:t>
      </w:r>
      <w:r/>
    </w:p>
    <w:p>
      <w:pPr>
        <w:spacing w:line="360" w:lineRule="auto"/>
        <w:rPr>
          <w:rFonts w:ascii="宋体" w:hAnsi="宋体"/>
          <w:color w:val="auto"/>
          <w:sz w:val="24"/>
          <w:szCs w:val="24"/>
          <w:highlight w:val="none"/>
        </w:rPr>
      </w:pP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 22.3评委会独立工作，负责评审所有投标文件并确定中标</w:t>
      </w:r>
      <w:r>
        <w:rPr>
          <w:rFonts w:hint="eastAsia" w:ascii="宋体" w:hAnsi="宋体"/>
          <w:color w:val="auto"/>
          <w:sz w:val="24"/>
          <w:szCs w:val="24"/>
          <w:highlight w:val="none"/>
          <w:lang w:val="en-US" w:eastAsia="zh-CN"/>
        </w:rPr>
        <w:t xml:space="preserve">候</w:t>
      </w:r>
      <w:r>
        <w:rPr>
          <w:rFonts w:hint="eastAsia" w:ascii="宋体" w:hAnsi="宋体"/>
          <w:color w:val="auto"/>
          <w:sz w:val="24"/>
          <w:szCs w:val="24"/>
          <w:highlight w:val="none"/>
        </w:rPr>
        <w:t xml:space="preserve">选人。</w:t>
      </w:r>
      <w:r/>
    </w:p>
    <w:p>
      <w:pPr>
        <w:pStyle w:val="1030"/>
        <w:ind w:firstLine="420"/>
        <w:spacing w:before="0" w:after="0" w:line="360" w:lineRule="auto"/>
        <w:rPr>
          <w:rFonts w:ascii="黑体"/>
          <w:b w:val="0"/>
          <w:bCs w:val="0"/>
          <w:color w:val="auto"/>
          <w:sz w:val="24"/>
          <w:szCs w:val="24"/>
          <w:highlight w:val="none"/>
        </w:rPr>
      </w:pPr>
      <w:r>
        <w:rPr>
          <w:rFonts w:hint="eastAsia" w:ascii="黑体"/>
          <w:b w:val="0"/>
          <w:bCs w:val="0"/>
          <w:color w:val="auto"/>
          <w:sz w:val="24"/>
          <w:szCs w:val="24"/>
          <w:highlight w:val="none"/>
        </w:rPr>
        <w:t xml:space="preserve">23、评标过程的保密与公正</w:t>
      </w:r>
      <w:bookmarkEnd w:id="146"/>
      <w:r/>
      <w:bookmarkEnd w:id="147"/>
      <w:r/>
      <w:bookmarkEnd w:id="148"/>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23.1</w:t>
      </w:r>
      <w:r>
        <w:rPr>
          <w:rFonts w:hint="eastAsia" w:ascii="宋体" w:hAnsi="宋体"/>
          <w:bCs/>
          <w:color w:val="auto"/>
          <w:sz w:val="24"/>
          <w:szCs w:val="24"/>
          <w:highlight w:val="none"/>
        </w:rPr>
        <w:t xml:space="preserve">凡是与审查、澄清、评价和比较投标的有关资料以及授标建议等，采购人、评委均不得向投标人或与评标无关的其他人员透露。</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23.2在评标过程中，投标人不得以任何行为影响评标过程，否则其投标文件将被作为无效投标文件。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w:t>
      </w:r>
      <w:r>
        <w:rPr>
          <w:rFonts w:ascii="宋体" w:hAnsi="宋体"/>
          <w:color w:val="auto"/>
          <w:sz w:val="24"/>
          <w:szCs w:val="24"/>
          <w:highlight w:val="none"/>
        </w:rPr>
        <w:t xml:space="preserve">3</w:t>
      </w:r>
      <w:r>
        <w:rPr>
          <w:rFonts w:hint="eastAsia" w:ascii="宋体" w:hAnsi="宋体"/>
          <w:color w:val="auto"/>
          <w:sz w:val="24"/>
          <w:szCs w:val="24"/>
          <w:highlight w:val="none"/>
        </w:rPr>
        <w:t xml:space="preserve"> 采购人和评标委员会不向未中标的投标人解释未中标原因，也不公布评标过程中的相关细节。</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23.4 采用综合评分法的项目，未中标的投标人可于中标结果公告期限届满之日起通过苏采云系统查看自己的评审得分及排序情况。</w:t>
      </w:r>
      <w:r/>
    </w:p>
    <w:p>
      <w:pPr>
        <w:pStyle w:val="1030"/>
        <w:ind w:firstLine="420"/>
        <w:spacing w:before="0" w:after="0" w:line="360" w:lineRule="auto"/>
        <w:rPr>
          <w:b w:val="0"/>
          <w:bCs w:val="0"/>
          <w:color w:val="auto"/>
          <w:sz w:val="24"/>
          <w:szCs w:val="24"/>
          <w:highlight w:val="none"/>
        </w:rPr>
      </w:pPr>
      <w:r/>
      <w:bookmarkStart w:id="149" w:name="_Toc20823304"/>
      <w:r/>
      <w:bookmarkStart w:id="150" w:name="_Toc16938548"/>
      <w:r/>
      <w:bookmarkStart w:id="151" w:name="_Toc513029232"/>
      <w:r>
        <w:rPr>
          <w:rFonts w:hint="eastAsia"/>
          <w:b w:val="0"/>
          <w:bCs w:val="0"/>
          <w:color w:val="auto"/>
          <w:sz w:val="24"/>
          <w:szCs w:val="24"/>
          <w:highlight w:val="none"/>
        </w:rPr>
        <w:t xml:space="preserve">24、投标文件的澄清</w:t>
      </w:r>
      <w:bookmarkEnd w:id="149"/>
      <w:r/>
      <w:bookmarkEnd w:id="150"/>
      <w:r/>
      <w:bookmarkEnd w:id="151"/>
      <w:r/>
      <w:r/>
    </w:p>
    <w:p>
      <w:pPr>
        <w:ind w:firstLine="48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4.</w:t>
      </w:r>
      <w:r>
        <w:rPr>
          <w:rFonts w:ascii="宋体" w:hAnsi="宋体"/>
          <w:color w:val="auto"/>
          <w:sz w:val="24"/>
          <w:szCs w:val="24"/>
          <w:highlight w:val="none"/>
        </w:rPr>
        <w:t xml:space="preserve">1</w:t>
      </w:r>
      <w:r>
        <w:rPr>
          <w:rFonts w:hint="eastAsia" w:ascii="宋体" w:hAnsi="宋体"/>
          <w:color w:val="auto"/>
          <w:sz w:val="24"/>
          <w:szCs w:val="24"/>
          <w:highlight w:val="none"/>
        </w:rPr>
        <w:t xml:space="preserve">评标期间，评委会对投标文件中含义不明确、同类问题表述不一致或者有明显文字和计算错误的内容</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，有权要求投标人作出必要的澄清、说明或者补正。</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评标</w:t>
      </w:r>
      <w:r>
        <w:rPr>
          <w:rFonts w:ascii="宋体" w:hAnsi="宋体"/>
          <w:color w:val="auto"/>
          <w:sz w:val="24"/>
          <w:szCs w:val="24"/>
          <w:highlight w:val="none"/>
        </w:rPr>
        <w:t xml:space="preserve">委员会并非对每个投标人都做澄清要求</w:t>
      </w:r>
      <w:r>
        <w:rPr>
          <w:rFonts w:hint="eastAsia" w:ascii="宋体" w:hAnsi="宋体"/>
          <w:color w:val="auto"/>
          <w:sz w:val="24"/>
          <w:szCs w:val="24"/>
          <w:highlight w:val="none"/>
        </w:rPr>
        <w:t xml:space="preserve">。</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24.3 接到评委会澄清、说明和补正要求的投标人如未按规定做出澄清、说明和补正，其风险由投标人自行承担。</w:t>
      </w:r>
      <w:r/>
    </w:p>
    <w:p>
      <w:pPr>
        <w:pStyle w:val="1030"/>
        <w:ind w:firstLine="420"/>
        <w:spacing w:before="0" w:after="0" w:line="360" w:lineRule="auto"/>
        <w:rPr>
          <w:b w:val="0"/>
          <w:bCs w:val="0"/>
          <w:color w:val="auto"/>
          <w:sz w:val="24"/>
          <w:szCs w:val="24"/>
          <w:highlight w:val="none"/>
        </w:rPr>
      </w:pPr>
      <w:r/>
      <w:bookmarkStart w:id="152" w:name="_Toc20823305"/>
      <w:r/>
      <w:bookmarkStart w:id="153" w:name="_Toc16938549"/>
      <w:r/>
      <w:bookmarkStart w:id="154" w:name="_Toc513029233"/>
      <w:r>
        <w:rPr>
          <w:rFonts w:hint="eastAsia"/>
          <w:b w:val="0"/>
          <w:bCs w:val="0"/>
          <w:color w:val="auto"/>
          <w:sz w:val="24"/>
          <w:szCs w:val="24"/>
          <w:highlight w:val="none"/>
        </w:rPr>
        <w:t xml:space="preserve">25、对投标文件的初审</w:t>
      </w:r>
      <w:bookmarkEnd w:id="152"/>
      <w:r/>
      <w:bookmarkEnd w:id="153"/>
      <w:r/>
      <w:bookmarkEnd w:id="154"/>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25.1</w:t>
      </w:r>
      <w:r>
        <w:rPr>
          <w:rFonts w:hint="eastAsia" w:ascii="宋体" w:hAnsi="宋体"/>
          <w:bCs/>
          <w:color w:val="auto"/>
          <w:sz w:val="24"/>
          <w:szCs w:val="24"/>
          <w:highlight w:val="none"/>
        </w:rPr>
        <w:t xml:space="preserve">投标文件初审分为资格审查和符合性审查。</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25.1.1 资格审查：依据法律法规和招标文件的规定，由采购人对投标文件中的资格证明文件进行审查。资格审查的结论，采购人以书面形式向评委会进行反馈。</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3 未通过资格审查或符合性审查的投标人，采购人将在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中告知未通过资格审查或符合性审查的原因，</w:t>
      </w:r>
      <w:r>
        <w:rPr>
          <w:rFonts w:ascii="宋体" w:hAnsi="宋体"/>
          <w:bCs/>
          <w:color w:val="auto"/>
          <w:sz w:val="24"/>
          <w:szCs w:val="24"/>
          <w:highlight w:val="none"/>
        </w:rPr>
        <w:t xml:space="preserve">评标结束后，</w:t>
      </w:r>
      <w:r>
        <w:rPr>
          <w:rFonts w:hint="eastAsia" w:ascii="宋体" w:hAnsi="宋体"/>
          <w:bCs/>
          <w:color w:val="auto"/>
          <w:sz w:val="24"/>
          <w:szCs w:val="24"/>
          <w:highlight w:val="none"/>
        </w:rPr>
        <w:t xml:space="preserve">采购人</w:t>
      </w:r>
      <w:r>
        <w:rPr>
          <w:rFonts w:ascii="宋体" w:hAnsi="宋体"/>
          <w:bCs/>
          <w:color w:val="auto"/>
          <w:sz w:val="24"/>
          <w:szCs w:val="24"/>
          <w:highlight w:val="none"/>
        </w:rPr>
        <w:t xml:space="preserve">将不再告知未通过资格审查和</w:t>
      </w:r>
      <w:r>
        <w:rPr>
          <w:rFonts w:hint="eastAsia" w:ascii="宋体" w:hAnsi="宋体"/>
          <w:bCs/>
          <w:color w:val="auto"/>
          <w:sz w:val="24"/>
          <w:szCs w:val="24"/>
          <w:highlight w:val="none"/>
        </w:rPr>
        <w:t xml:space="preserve">符合性</w:t>
      </w:r>
      <w:r>
        <w:rPr>
          <w:rFonts w:ascii="宋体" w:hAnsi="宋体"/>
          <w:bCs/>
          <w:color w:val="auto"/>
          <w:sz w:val="24"/>
          <w:szCs w:val="24"/>
          <w:highlight w:val="none"/>
        </w:rPr>
        <w:t xml:space="preserve">审查的原因。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w:t>
      </w:r>
      <w:r>
        <w:rPr>
          <w:rFonts w:ascii="宋体" w:hAnsi="宋体"/>
          <w:color w:val="auto"/>
          <w:sz w:val="24"/>
          <w:szCs w:val="24"/>
          <w:highlight w:val="none"/>
        </w:rPr>
        <w:t xml:space="preserve">5</w:t>
      </w:r>
      <w:r>
        <w:rPr>
          <w:rFonts w:hint="eastAsia" w:ascii="宋体" w:hAnsi="宋体"/>
          <w:color w:val="auto"/>
          <w:sz w:val="24"/>
          <w:szCs w:val="24"/>
          <w:highlight w:val="none"/>
        </w:rPr>
        <w:t xml:space="preserve">.3如果投标文件实质上没有响应招标文件的要求，评委会将予以拒绝，投标人不得通过修改或撤销不合要求的偏离或保留而使其投标成为实质性响应的投标。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4</w:t>
      </w:r>
      <w:r>
        <w:rPr>
          <w:rFonts w:hint="eastAsia" w:ascii="宋体" w:hAnsi="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（1）投标文件中开标一览表内容与投标文件中相应内容不一致的，以开标一览表为准。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（2）大写金额和小写金额不一致的，以大写金额为准。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（3）单价金额小数点或者百分比有明显错位的，以开标一览表的总价为准，并修改单价。</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（4）总价金额与按单价汇总金额不一致的，以单价金额计算结果为准。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同时出现两种以上错误的，按照前款规定的顺序修正。</w:t>
      </w:r>
      <w:r/>
    </w:p>
    <w:p>
      <w:pPr>
        <w:ind w:firstLine="480"/>
        <w:spacing w:line="360" w:lineRule="auto"/>
        <w:rPr>
          <w:rFonts w:ascii="宋体" w:hAnsi="宋体"/>
          <w:bCs/>
          <w:color w:val="auto"/>
          <w:sz w:val="24"/>
          <w:szCs w:val="24"/>
          <w:highlight w:val="none"/>
        </w:rPr>
      </w:pPr>
      <w:r>
        <w:rPr>
          <w:rFonts w:hint="eastAsia" w:ascii="宋体" w:hAnsi="宋体"/>
          <w:color w:val="auto"/>
          <w:sz w:val="24"/>
          <w:szCs w:val="24"/>
          <w:highlight w:val="none"/>
        </w:rPr>
        <w:t xml:space="preserve">25.</w:t>
      </w:r>
      <w:r>
        <w:rPr>
          <w:rFonts w:ascii="宋体" w:hAnsi="宋体"/>
          <w:color w:val="auto"/>
          <w:sz w:val="24"/>
          <w:szCs w:val="24"/>
          <w:highlight w:val="none"/>
        </w:rPr>
        <w:t xml:space="preserve">5</w:t>
      </w:r>
      <w:r>
        <w:rPr>
          <w:rFonts w:hint="eastAsia" w:ascii="宋体" w:hAnsi="宋体"/>
          <w:color w:val="auto"/>
          <w:sz w:val="24"/>
          <w:szCs w:val="24"/>
          <w:highlight w:val="none"/>
        </w:rPr>
        <w:t xml:space="preserve"> </w:t>
      </w:r>
      <w:r>
        <w:rPr>
          <w:rFonts w:hint="eastAsia" w:ascii="宋体" w:hAnsi="宋体"/>
          <w:bCs/>
          <w:color w:val="auto"/>
          <w:sz w:val="24"/>
          <w:szCs w:val="24"/>
          <w:highlight w:val="none"/>
        </w:rPr>
        <w:t xml:space="preserve">评委会将按上述修正错误的方法调整投标文件中的投标报价，并</w:t>
      </w:r>
      <w:r>
        <w:rPr>
          <w:rFonts w:ascii="宋体" w:hAnsi="宋体"/>
          <w:bCs/>
          <w:color w:val="auto"/>
          <w:sz w:val="24"/>
          <w:szCs w:val="24"/>
          <w:highlight w:val="none"/>
        </w:rPr>
        <w:t xml:space="preserve">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告知</w:t>
      </w:r>
      <w:r>
        <w:rPr>
          <w:rFonts w:ascii="宋体" w:hAnsi="宋体"/>
          <w:bCs/>
          <w:color w:val="auto"/>
          <w:sz w:val="24"/>
          <w:szCs w:val="24"/>
          <w:highlight w:val="none"/>
        </w:rPr>
        <w:t xml:space="preserve">投标人，</w:t>
      </w:r>
      <w:r>
        <w:rPr>
          <w:rFonts w:hint="eastAsia" w:ascii="宋体" w:hAnsi="宋体"/>
          <w:bCs/>
          <w:color w:val="auto"/>
          <w:sz w:val="24"/>
          <w:szCs w:val="24"/>
          <w:highlight w:val="none"/>
        </w:rPr>
        <w:t xml:space="preserve">调整后的价格应对投标人具有约束力。如果投标人不接受修正后的价格，则其投标将被拒绝。</w:t>
      </w:r>
      <w:r/>
    </w:p>
    <w:p>
      <w:pPr>
        <w:ind w:firstLine="420"/>
        <w:spacing w:line="360" w:lineRule="auto"/>
        <w:rPr>
          <w:rFonts w:ascii="宋体" w:hAnsi="宋体"/>
          <w:color w:val="auto"/>
          <w:sz w:val="24"/>
          <w:szCs w:val="24"/>
          <w:highlight w:val="none"/>
        </w:rPr>
      </w:pPr>
      <w:r/>
      <w:bookmarkStart w:id="155" w:name="_Toc20823306"/>
      <w:r/>
      <w:bookmarkStart w:id="156" w:name="_Toc513029234"/>
      <w:r/>
      <w:bookmarkStart w:id="157" w:name="_Toc16938550"/>
      <w:r>
        <w:rPr>
          <w:rFonts w:hint="eastAsia" w:ascii="宋体" w:hAnsi="宋体"/>
          <w:color w:val="auto"/>
          <w:sz w:val="24"/>
          <w:szCs w:val="24"/>
          <w:highlight w:val="none"/>
        </w:rPr>
        <w:t xml:space="preserve">25.6投标人在开、评标全过程中应保持通讯畅通，及时登录苏采云系统查阅</w:t>
      </w:r>
      <w:r>
        <w:rPr>
          <w:rFonts w:ascii="宋体" w:hAnsi="宋体"/>
          <w:color w:val="auto"/>
          <w:sz w:val="24"/>
          <w:szCs w:val="24"/>
          <w:highlight w:val="none"/>
        </w:rPr>
        <w:t xml:space="preserve">、答复相关</w:t>
      </w:r>
      <w:r>
        <w:rPr>
          <w:rFonts w:hint="eastAsia" w:ascii="宋体" w:hAnsi="宋体"/>
          <w:color w:val="auto"/>
          <w:sz w:val="24"/>
          <w:szCs w:val="24"/>
          <w:highlight w:val="none"/>
        </w:rPr>
        <w:t xml:space="preserve">信息</w:t>
      </w:r>
      <w:r>
        <w:rPr>
          <w:rFonts w:ascii="宋体" w:hAnsi="宋体"/>
          <w:color w:val="auto"/>
          <w:sz w:val="24"/>
          <w:szCs w:val="24"/>
          <w:highlight w:val="none"/>
        </w:rPr>
        <w:t xml:space="preserve">，</w:t>
      </w:r>
      <w:r>
        <w:rPr>
          <w:rFonts w:hint="eastAsia" w:ascii="宋体" w:hAnsi="宋体"/>
          <w:color w:val="auto"/>
          <w:sz w:val="24"/>
          <w:szCs w:val="24"/>
          <w:highlight w:val="none"/>
        </w:rPr>
        <w:t xml:space="preserve">并安排专人与采购人及评标委员会联系。</w:t>
      </w:r>
      <w:r/>
    </w:p>
    <w:p>
      <w:pPr>
        <w:pStyle w:val="1030"/>
        <w:ind w:firstLine="420"/>
        <w:spacing w:before="0" w:after="0" w:line="360" w:lineRule="auto"/>
        <w:rPr>
          <w:b w:val="0"/>
          <w:bCs w:val="0"/>
          <w:color w:val="auto"/>
          <w:sz w:val="24"/>
          <w:szCs w:val="24"/>
          <w:highlight w:val="none"/>
        </w:rPr>
      </w:pPr>
      <w:r>
        <w:rPr>
          <w:rFonts w:hint="eastAsia"/>
          <w:b w:val="0"/>
          <w:bCs w:val="0"/>
          <w:color w:val="auto"/>
          <w:sz w:val="24"/>
          <w:szCs w:val="24"/>
          <w:highlight w:val="none"/>
        </w:rPr>
        <w:t xml:space="preserve">26、</w:t>
      </w:r>
      <w:bookmarkEnd w:id="155"/>
      <w:r/>
      <w:bookmarkEnd w:id="156"/>
      <w:r/>
      <w:bookmarkEnd w:id="157"/>
      <w:r>
        <w:rPr>
          <w:rFonts w:hint="eastAsia"/>
          <w:b w:val="0"/>
          <w:bCs w:val="0"/>
          <w:color w:val="auto"/>
          <w:sz w:val="24"/>
          <w:szCs w:val="24"/>
          <w:highlight w:val="none"/>
        </w:rPr>
        <w:t xml:space="preserve">无效投标条款和废标条款</w:t>
      </w:r>
      <w:r/>
    </w:p>
    <w:p>
      <w:pPr>
        <w:ind w:left="479"/>
        <w:spacing w:line="360" w:lineRule="auto"/>
        <w:rPr>
          <w:rFonts w:ascii="宋体" w:hAnsi="宋体"/>
          <w:bCs/>
          <w:color w:val="auto"/>
          <w:sz w:val="24"/>
          <w:szCs w:val="24"/>
          <w:highlight w:val="none"/>
        </w:rPr>
      </w:pPr>
      <w:r/>
      <w:bookmarkStart w:id="158" w:name="_Toc20823307"/>
      <w:r/>
      <w:bookmarkStart w:id="159" w:name="_Toc16938551"/>
      <w:r/>
      <w:bookmarkStart w:id="160" w:name="_Toc513029235"/>
      <w:r>
        <w:rPr>
          <w:rFonts w:hint="eastAsia" w:ascii="宋体" w:hAnsi="宋体"/>
          <w:bCs/>
          <w:color w:val="auto"/>
          <w:sz w:val="24"/>
          <w:szCs w:val="24"/>
          <w:highlight w:val="none"/>
        </w:rPr>
        <w:t xml:space="preserve">26.1无效投标条款</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 投标人在</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规定的时间内未成功解密电子投标文件的。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26.1.2 投标人未按照招标文件要求上传电子投标文件的。</w:t>
      </w:r>
      <w:r/>
    </w:p>
    <w:p>
      <w:pPr>
        <w:ind w:left="479"/>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26.1.3同一投标人提交两个（含两个）以上不同的投标报价的。</w:t>
      </w:r>
      <w:r/>
    </w:p>
    <w:p>
      <w:pPr>
        <w:ind w:left="479"/>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26.1.4投标人不具备招标文件中规定资格要求的。</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26.1.5投标人的报价超过了采购预算或最高限价的。</w:t>
      </w:r>
      <w:r/>
    </w:p>
    <w:p>
      <w:pPr>
        <w:ind w:firstLine="480"/>
        <w:spacing w:line="360" w:lineRule="auto"/>
        <w:rPr>
          <w:rFonts w:hint="eastAsia" w:ascii="宋体" w:hAnsi="宋体" w:eastAsia="宋体" w:cs="宋体"/>
          <w:bCs/>
          <w:i/>
          <w:color w:val="auto"/>
          <w:sz w:val="24"/>
          <w:szCs w:val="24"/>
          <w:highlight w:val="none"/>
          <w:u w:val="single"/>
        </w:rPr>
      </w:pPr>
      <w:r>
        <w:rPr>
          <w:rFonts w:hint="eastAsia" w:ascii="宋体" w:hAnsi="宋体" w:eastAsia="宋体" w:cs="宋体"/>
          <w:bCs/>
          <w:color w:val="auto"/>
          <w:sz w:val="24"/>
          <w:szCs w:val="24"/>
          <w:highlight w:val="none"/>
        </w:rPr>
        <w:t xml:space="preserve">26.1.6未通过符合性审查的。</w:t>
      </w:r>
      <w:r/>
    </w:p>
    <w:p>
      <w:pPr>
        <w:ind w:firstLine="36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26.1.7不符合招标文件中规定的实质性要求和条件的（</w:t>
      </w:r>
      <w:r>
        <w:rPr>
          <w:rFonts w:hint="eastAsia" w:ascii="宋体" w:hAnsi="宋体" w:eastAsia="宋体" w:cs="宋体"/>
          <w:bCs/>
          <w:color w:val="auto"/>
          <w:sz w:val="24"/>
          <w:szCs w:val="24"/>
          <w:highlight w:val="none"/>
          <w:u w:val="single"/>
        </w:rPr>
        <w:t xml:space="preserve">本招标文件中斜体且有下划线部分为实质性要求和条件</w:t>
      </w:r>
      <w:r>
        <w:rPr>
          <w:rFonts w:hint="eastAsia" w:ascii="宋体" w:hAnsi="宋体" w:eastAsia="宋体" w:cs="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eastAsia="宋体" w:cs="宋体"/>
          <w:bCs/>
          <w:color w:val="auto"/>
          <w:sz w:val="24"/>
          <w:szCs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w:t>
      </w:r>
      <w:r>
        <w:rPr>
          <w:rFonts w:hint="eastAsia" w:ascii="宋体" w:hAnsi="宋体"/>
          <w:bCs/>
          <w:color w:val="auto"/>
          <w:sz w:val="24"/>
          <w:szCs w:val="24"/>
          <w:highlight w:val="none"/>
        </w:rPr>
        <w:t xml:space="preserve">中华人民共和国政府采购法》第二十二条规定条件的信用记录。</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26.1.9 投标文件含有采购人不能接受的附加条件的。</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26.1.10评标委员会认为投标人的报价明显低于其他通过符合性审查投标人的报价，有可能影响产品质量或者不能诚信履约的，将通过</w:t>
      </w:r>
      <w:r>
        <w:rPr>
          <w:rFonts w:hint="eastAsia" w:ascii="宋体" w:hAnsi="宋体"/>
          <w:color w:val="auto"/>
          <w:sz w:val="24"/>
          <w:szCs w:val="24"/>
          <w:highlight w:val="none"/>
        </w:rPr>
        <w:t xml:space="preserve">苏采云系统</w:t>
      </w:r>
      <w:r>
        <w:rPr>
          <w:rFonts w:hint="eastAsia" w:ascii="宋体" w:hAnsi="宋体"/>
          <w:bCs/>
          <w:color w:val="auto"/>
          <w:sz w:val="24"/>
          <w:szCs w:val="24"/>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26.1.11 投标文件未按照招标文件要求加盖CA</w:t>
      </w:r>
      <w:r>
        <w:rPr>
          <w:rFonts w:ascii="宋体" w:hAnsi="宋体"/>
          <w:bCs/>
          <w:color w:val="auto"/>
          <w:sz w:val="24"/>
          <w:szCs w:val="24"/>
          <w:highlight w:val="none"/>
        </w:rPr>
        <w:t xml:space="preserve">电子公章的</w:t>
      </w:r>
      <w:r>
        <w:rPr>
          <w:rFonts w:hint="eastAsia" w:ascii="宋体" w:hAnsi="宋体"/>
          <w:bCs/>
          <w:color w:val="auto"/>
          <w:sz w:val="24"/>
          <w:szCs w:val="24"/>
          <w:highlight w:val="none"/>
        </w:rPr>
        <w:t xml:space="preserve">。</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26.1.12其他法律、法规及本招标文件规定的属无效投标的情形。</w:t>
      </w:r>
      <w:r/>
    </w:p>
    <w:p>
      <w:pPr>
        <w:ind w:left="479"/>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26.2废标条款</w:t>
      </w:r>
      <w:r/>
    </w:p>
    <w:p>
      <w:pPr>
        <w:ind w:left="479"/>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26.2.1符合专业条件的供应商或者对招标文件作实质响应的供应商不足三家的。26.2.2出现影响采购公正的违法、违规行为的。</w:t>
      </w:r>
      <w:r/>
    </w:p>
    <w:p>
      <w:pPr>
        <w:ind w:left="479"/>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26.2.3因重大变故，采购任务取消的。</w:t>
      </w:r>
      <w:r/>
    </w:p>
    <w:p>
      <w:pPr>
        <w:ind w:left="479"/>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26.2.4评标委员会认定招标文件存在歧义、重大缺陷导致评审工作无法进行。</w:t>
      </w:r>
      <w:r/>
    </w:p>
    <w:p>
      <w:pPr>
        <w:ind w:left="479"/>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26.2.5 因</w:t>
      </w:r>
      <w:r>
        <w:rPr>
          <w:rFonts w:hint="eastAsia" w:ascii="宋体" w:hAnsi="宋体"/>
          <w:color w:val="auto"/>
          <w:sz w:val="24"/>
          <w:szCs w:val="24"/>
          <w:highlight w:val="none"/>
        </w:rPr>
        <w:t xml:space="preserve">苏采云系统</w:t>
      </w:r>
      <w:r>
        <w:rPr>
          <w:rFonts w:ascii="宋体" w:hAnsi="宋体"/>
          <w:bCs/>
          <w:color w:val="auto"/>
          <w:sz w:val="24"/>
          <w:szCs w:val="24"/>
          <w:highlight w:val="none"/>
        </w:rPr>
        <w:t xml:space="preserve">系统故障原因造成开标不成功</w:t>
      </w:r>
      <w:r>
        <w:rPr>
          <w:rFonts w:hint="eastAsia" w:ascii="宋体" w:hAnsi="宋体"/>
          <w:bCs/>
          <w:color w:val="auto"/>
          <w:sz w:val="24"/>
          <w:szCs w:val="24"/>
          <w:highlight w:val="none"/>
        </w:rPr>
        <w:t xml:space="preserve">的</w:t>
      </w:r>
      <w:r>
        <w:rPr>
          <w:rFonts w:ascii="宋体" w:hAnsi="宋体"/>
          <w:bCs/>
          <w:color w:val="auto"/>
          <w:sz w:val="24"/>
          <w:szCs w:val="24"/>
          <w:highlight w:val="none"/>
        </w:rPr>
        <w:t xml:space="preserve">。</w:t>
      </w:r>
      <w:r/>
    </w:p>
    <w:p>
      <w:pPr>
        <w:ind w:left="479"/>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26.3 投标截止时间结束后参加投标的供应商不足三家的处理：</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26.3.1如出现投标截止时间结束后参加投标的供应商或者在评标期间对招标文件做出实质响应的供应商不足三家情况，按政府采购相关规定执行。</w:t>
      </w:r>
      <w:r/>
    </w:p>
    <w:p>
      <w:pPr>
        <w:pStyle w:val="1033"/>
        <w:ind w:firstLine="482"/>
        <w:spacing w:before="145" w:after="145" w:line="360" w:lineRule="auto"/>
        <w:rPr>
          <w:color w:val="auto"/>
          <w:sz w:val="24"/>
          <w:szCs w:val="24"/>
          <w:highlight w:val="none"/>
        </w:rPr>
      </w:pPr>
      <w:r/>
      <w:bookmarkStart w:id="161" w:name="_Toc120614219"/>
      <w:r>
        <w:rPr>
          <w:rFonts w:hint="eastAsia"/>
          <w:color w:val="auto"/>
          <w:sz w:val="24"/>
          <w:szCs w:val="24"/>
          <w:highlight w:val="none"/>
        </w:rPr>
        <w:t xml:space="preserve">六、</w:t>
      </w:r>
      <w:bookmarkEnd w:id="158"/>
      <w:r/>
      <w:bookmarkEnd w:id="159"/>
      <w:r/>
      <w:bookmarkEnd w:id="160"/>
      <w:r>
        <w:rPr>
          <w:rFonts w:hint="eastAsia"/>
          <w:color w:val="auto"/>
          <w:sz w:val="24"/>
          <w:szCs w:val="24"/>
          <w:highlight w:val="none"/>
        </w:rPr>
        <w:t xml:space="preserve">定标</w:t>
      </w:r>
      <w:bookmarkEnd w:id="161"/>
      <w:r/>
      <w:r/>
    </w:p>
    <w:p>
      <w:pPr>
        <w:pStyle w:val="1030"/>
        <w:ind w:firstLine="600"/>
        <w:spacing w:before="0" w:after="0" w:line="360" w:lineRule="auto"/>
        <w:rPr>
          <w:rFonts w:ascii="黑体" w:hAnsi="宋体" w:cs="Times New Roman"/>
          <w:b w:val="0"/>
          <w:color w:val="auto"/>
          <w:sz w:val="24"/>
          <w:szCs w:val="24"/>
          <w:highlight w:val="none"/>
        </w:rPr>
      </w:pPr>
      <w:r/>
      <w:bookmarkStart w:id="162" w:name="_Toc513029238"/>
      <w:r/>
      <w:bookmarkStart w:id="163" w:name="_Toc16938554"/>
      <w:r/>
      <w:bookmarkStart w:id="164" w:name="_Toc20823310"/>
      <w:r>
        <w:rPr>
          <w:rFonts w:hint="eastAsia" w:ascii="黑体" w:hAnsi="宋体" w:cs="Times New Roman"/>
          <w:b w:val="0"/>
          <w:color w:val="auto"/>
          <w:sz w:val="24"/>
          <w:szCs w:val="24"/>
          <w:highlight w:val="none"/>
        </w:rPr>
        <w:t xml:space="preserve">27、</w:t>
      </w:r>
      <w:bookmarkEnd w:id="162"/>
      <w:r>
        <w:rPr>
          <w:rFonts w:hint="eastAsia" w:ascii="黑体" w:hAnsi="宋体" w:cs="Times New Roman"/>
          <w:b w:val="0"/>
          <w:color w:val="auto"/>
          <w:sz w:val="24"/>
          <w:szCs w:val="24"/>
          <w:highlight w:val="none"/>
        </w:rPr>
        <w:t xml:space="preserve">确定</w:t>
      </w:r>
      <w:bookmarkEnd w:id="163"/>
      <w:r/>
      <w:bookmarkEnd w:id="164"/>
      <w:r>
        <w:rPr>
          <w:rFonts w:hint="eastAsia" w:ascii="黑体" w:hAnsi="宋体" w:cs="Times New Roman"/>
          <w:b w:val="0"/>
          <w:color w:val="auto"/>
          <w:sz w:val="24"/>
          <w:szCs w:val="24"/>
          <w:highlight w:val="none"/>
        </w:rPr>
        <w:t xml:space="preserve">中标单位</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27.1中标候选人的选取原则和数量见招标文件第</w:t>
      </w:r>
      <w:r>
        <w:rPr>
          <w:rFonts w:hint="eastAsia" w:ascii="宋体" w:hAnsi="宋体"/>
          <w:bCs/>
          <w:color w:val="auto"/>
          <w:sz w:val="24"/>
          <w:szCs w:val="24"/>
          <w:highlight w:val="none"/>
          <w:lang w:val="en-US" w:eastAsia="zh-CN"/>
        </w:rPr>
        <w:t xml:space="preserve">四</w:t>
      </w:r>
      <w:r>
        <w:rPr>
          <w:rFonts w:hint="eastAsia" w:ascii="宋体" w:hAnsi="宋体"/>
          <w:bCs/>
          <w:color w:val="auto"/>
          <w:sz w:val="24"/>
          <w:szCs w:val="24"/>
          <w:highlight w:val="none"/>
        </w:rPr>
        <w:t xml:space="preserve">章规定。 </w:t>
      </w:r>
      <w:r/>
    </w:p>
    <w:p>
      <w:pPr>
        <w:ind w:firstLine="480"/>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27.2 采购人应根据评委会推荐的中标候选人确定中标人。</w:t>
      </w:r>
      <w:r/>
    </w:p>
    <w:p>
      <w:pPr>
        <w:ind w:firstLine="48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27.3 </w:t>
      </w:r>
      <w:r>
        <w:rPr>
          <w:rFonts w:hint="eastAsia" w:ascii="宋体" w:hAnsi="宋体"/>
          <w:color w:val="auto"/>
          <w:sz w:val="24"/>
          <w:szCs w:val="24"/>
          <w:highlight w:val="none"/>
        </w:rPr>
        <w:t xml:space="preserve">采购人将在“江苏政府采购网”发布中标公告，公告期限为1个工作日。</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  若有充分证据证明，中标人出现下列情况之一的，一经查实，将被取消中标资格：</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27.4.1提供虚假材料谋取中标的。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27.4.2向采购人、采购人行贿或者提供其他不正当利益的。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27.4.3属于本文件规定的无效条件，但在评标过程中又未被评委会发现的。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27.4.4与采购人或者其他供应商恶意串通的。</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27.4.5采取不正当手段诋毁、排挤其他供应商的。</w:t>
      </w:r>
      <w:r/>
    </w:p>
    <w:p>
      <w:pPr>
        <w:ind w:firstLine="480"/>
        <w:spacing w:line="360" w:lineRule="auto"/>
        <w:rPr>
          <w:rFonts w:ascii="宋体" w:hAnsi="宋体"/>
          <w:color w:val="auto"/>
          <w:sz w:val="24"/>
          <w:szCs w:val="24"/>
          <w:highlight w:val="none"/>
        </w:rPr>
      </w:pPr>
      <w:r/>
      <w:bookmarkStart w:id="165" w:name="_Toc200451960"/>
      <w:r>
        <w:rPr>
          <w:rFonts w:hint="eastAsia" w:ascii="宋体" w:hAnsi="宋体"/>
          <w:color w:val="auto"/>
          <w:sz w:val="24"/>
          <w:szCs w:val="24"/>
          <w:highlight w:val="none"/>
        </w:rPr>
        <w:t xml:space="preserve">27.5 </w:t>
      </w:r>
      <w:r>
        <w:rPr>
          <w:rFonts w:hAnsi="宋体" w:cs="宋体"/>
          <w:color w:val="auto"/>
          <w:sz w:val="24"/>
          <w:szCs w:val="24"/>
          <w:highlight w:val="none"/>
        </w:rPr>
        <w:t xml:space="preserve">有下列情形之一的，</w:t>
      </w:r>
      <w:r>
        <w:rPr>
          <w:rFonts w:hint="eastAsia" w:hAnsi="宋体" w:cs="宋体"/>
          <w:color w:val="auto"/>
          <w:sz w:val="24"/>
          <w:szCs w:val="24"/>
          <w:highlight w:val="none"/>
        </w:rPr>
        <w:t xml:space="preserve">视为投标人</w:t>
      </w:r>
      <w:r>
        <w:rPr>
          <w:rFonts w:hAnsi="宋体" w:cs="宋体"/>
          <w:color w:val="auto"/>
          <w:sz w:val="24"/>
          <w:szCs w:val="24"/>
          <w:highlight w:val="none"/>
        </w:rPr>
        <w:t xml:space="preserve">串通</w:t>
      </w:r>
      <w:r>
        <w:rPr>
          <w:rFonts w:hint="eastAsia" w:hAnsi="宋体" w:cs="宋体"/>
          <w:color w:val="auto"/>
          <w:sz w:val="24"/>
          <w:szCs w:val="24"/>
          <w:highlight w:val="none"/>
        </w:rPr>
        <w:t xml:space="preserve">投标，投标无效：</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27.5.1不同投标人的投标文件由同一单位或者个人编制。</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27.5.2不同投标人委托同一单位或者个人办理投标事宜。</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27.5.3 不同投标人的投标文件载明的项目管理成员或者联系人员为同一人。</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27.5.4不同投标人的投标文件异常一致或者投标报价呈规律性差异。</w:t>
      </w:r>
      <w:r/>
    </w:p>
    <w:p>
      <w:pPr>
        <w:pStyle w:val="1030"/>
        <w:ind w:firstLine="600"/>
        <w:spacing w:before="0" w:after="0" w:line="360" w:lineRule="auto"/>
        <w:rPr>
          <w:rFonts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28、质疑处理</w:t>
      </w:r>
      <w:bookmarkEnd w:id="165"/>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28.1 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者采购代理机构提出质疑。上述应知其权益受到损害之日，是指：</w:t>
      </w:r>
      <w:r/>
    </w:p>
    <w:p>
      <w:pPr>
        <w:ind w:firstLine="480"/>
        <w:spacing w:line="360" w:lineRule="auto"/>
        <w:rPr>
          <w:rFonts w:hAnsi="宋体" w:cs="宋体"/>
          <w:color w:val="auto"/>
          <w:sz w:val="24"/>
          <w:szCs w:val="24"/>
          <w:highlight w:val="none"/>
        </w:rPr>
      </w:pPr>
      <w:r>
        <w:rPr>
          <w:rFonts w:hint="eastAsia" w:ascii="宋体" w:hAnsi="宋体"/>
          <w:color w:val="auto"/>
          <w:sz w:val="24"/>
          <w:szCs w:val="24"/>
          <w:highlight w:val="none"/>
        </w:rPr>
        <w:t xml:space="preserve">28.2.1</w:t>
      </w:r>
      <w:r>
        <w:rPr>
          <w:rFonts w:hAnsi="宋体" w:cs="宋体"/>
          <w:color w:val="auto"/>
          <w:sz w:val="24"/>
          <w:szCs w:val="24"/>
          <w:highlight w:val="none"/>
        </w:rPr>
        <w:t xml:space="preserve">对可以质疑的采购文件提出质疑的，为收到采购文件之日或者采购文件公告期限届满之日；</w:t>
      </w:r>
      <w:r/>
    </w:p>
    <w:p>
      <w:pPr>
        <w:ind w:firstLine="480"/>
        <w:spacing w:line="360" w:lineRule="auto"/>
        <w:rPr>
          <w:rFonts w:hAnsi="宋体" w:cs="宋体"/>
          <w:color w:val="auto"/>
          <w:sz w:val="24"/>
          <w:szCs w:val="24"/>
          <w:highlight w:val="none"/>
        </w:rPr>
      </w:pPr>
      <w:r>
        <w:rPr>
          <w:rFonts w:hint="eastAsia" w:ascii="宋体" w:hAnsi="宋体"/>
          <w:color w:val="auto"/>
          <w:sz w:val="24"/>
          <w:szCs w:val="24"/>
          <w:highlight w:val="none"/>
        </w:rPr>
        <w:t xml:space="preserve">28.2.2</w:t>
      </w:r>
      <w:r>
        <w:rPr>
          <w:rFonts w:hAnsi="宋体" w:cs="宋体"/>
          <w:color w:val="auto"/>
          <w:sz w:val="24"/>
          <w:szCs w:val="24"/>
          <w:highlight w:val="none"/>
        </w:rPr>
        <w:t xml:space="preserve">对采购过程提出质疑的，为各采购程序环节结束之日；</w:t>
      </w:r>
      <w:r/>
    </w:p>
    <w:p>
      <w:pPr>
        <w:ind w:firstLine="480"/>
        <w:spacing w:line="360" w:lineRule="auto"/>
        <w:rPr>
          <w:rFonts w:hAnsi="宋体" w:cs="宋体"/>
          <w:color w:val="auto"/>
          <w:sz w:val="24"/>
          <w:szCs w:val="24"/>
          <w:highlight w:val="none"/>
        </w:rPr>
      </w:pPr>
      <w:r>
        <w:rPr>
          <w:rFonts w:hint="eastAsia" w:ascii="宋体" w:hAnsi="宋体"/>
          <w:color w:val="auto"/>
          <w:sz w:val="24"/>
          <w:szCs w:val="24"/>
          <w:highlight w:val="none"/>
        </w:rPr>
        <w:t xml:space="preserve">28.2.3</w:t>
      </w:r>
      <w:r>
        <w:rPr>
          <w:rFonts w:hAnsi="宋体" w:cs="宋体"/>
          <w:color w:val="auto"/>
          <w:sz w:val="24"/>
          <w:szCs w:val="24"/>
          <w:highlight w:val="none"/>
        </w:rPr>
        <w:t xml:space="preserve">对中标或者成交结果提出质疑的，为中标或者成交结果公告期限届满之日。</w:t>
      </w:r>
      <w:r/>
    </w:p>
    <w:p>
      <w:pPr>
        <w:ind w:firstLine="480"/>
        <w:spacing w:line="360" w:lineRule="auto"/>
        <w:rPr>
          <w:rFonts w:hAnsi="宋体" w:cs="宋体"/>
          <w:color w:val="auto"/>
          <w:sz w:val="24"/>
          <w:szCs w:val="24"/>
          <w:highlight w:val="none"/>
        </w:rPr>
      </w:pPr>
      <w:r>
        <w:rPr>
          <w:rFonts w:hint="eastAsia" w:hAnsi="宋体" w:cs="宋体"/>
          <w:color w:val="auto"/>
          <w:sz w:val="24"/>
          <w:szCs w:val="24"/>
          <w:highlight w:val="none"/>
        </w:rPr>
        <w:t xml:space="preserve">供应商应当在法定质疑期内一次性提出针对同一采购程序环节的质疑。供应商如在法定期限内对同一采购程序环节提出多次质疑的，</w:t>
      </w:r>
      <w:r>
        <w:rPr>
          <w:rFonts w:hAnsi="宋体" w:cs="宋体"/>
          <w:color w:val="auto"/>
          <w:sz w:val="24"/>
          <w:szCs w:val="24"/>
          <w:highlight w:val="none"/>
        </w:rPr>
        <w:t xml:space="preserve">采购人</w:t>
      </w:r>
      <w:r>
        <w:rPr>
          <w:rFonts w:hint="eastAsia" w:hAnsi="宋体" w:cs="宋体"/>
          <w:color w:val="auto"/>
          <w:sz w:val="24"/>
          <w:szCs w:val="24"/>
          <w:highlight w:val="none"/>
        </w:rPr>
        <w:t xml:space="preserve">将只对供应商第一次质疑作出答复。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28.4供应商（含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w:t>
      </w:r>
      <w:r>
        <w:rPr>
          <w:rFonts w:ascii="宋体" w:hAnsi="宋体"/>
          <w:color w:val="auto"/>
          <w:sz w:val="24"/>
          <w:szCs w:val="24"/>
          <w:highlight w:val="none"/>
        </w:rPr>
        <w:t xml:space="preserve">采购方式、</w:t>
      </w:r>
      <w:r>
        <w:rPr>
          <w:rFonts w:hint="eastAsia" w:ascii="宋体" w:hAnsi="宋体"/>
          <w:color w:val="auto"/>
          <w:sz w:val="24"/>
          <w:szCs w:val="24"/>
          <w:highlight w:val="none"/>
        </w:rPr>
        <w:t xml:space="preserve">项目需求</w:t>
      </w:r>
      <w:r>
        <w:rPr>
          <w:rFonts w:ascii="宋体" w:hAnsi="宋体"/>
          <w:color w:val="auto"/>
          <w:sz w:val="24"/>
          <w:szCs w:val="24"/>
          <w:highlight w:val="none"/>
        </w:rPr>
        <w:t xml:space="preserve">、</w:t>
      </w:r>
      <w:r>
        <w:rPr>
          <w:rFonts w:hint="eastAsia" w:ascii="宋体" w:hAnsi="宋体"/>
          <w:color w:val="auto"/>
          <w:sz w:val="24"/>
          <w:szCs w:val="24"/>
          <w:highlight w:val="none"/>
        </w:rPr>
        <w:t xml:space="preserve">供应商</w:t>
      </w:r>
      <w:r>
        <w:rPr>
          <w:rFonts w:ascii="宋体" w:hAnsi="宋体"/>
          <w:color w:val="auto"/>
          <w:sz w:val="24"/>
          <w:szCs w:val="24"/>
          <w:highlight w:val="none"/>
        </w:rPr>
        <w:t xml:space="preserve">资格条件</w:t>
      </w:r>
      <w:r>
        <w:rPr>
          <w:rFonts w:hint="eastAsia" w:ascii="宋体" w:hAnsi="宋体"/>
          <w:color w:val="auto"/>
          <w:sz w:val="24"/>
          <w:szCs w:val="24"/>
          <w:highlight w:val="none"/>
        </w:rPr>
        <w:t xml:space="preserve">及</w:t>
      </w:r>
      <w:r>
        <w:rPr>
          <w:rFonts w:ascii="宋体" w:hAnsi="宋体"/>
          <w:color w:val="auto"/>
          <w:sz w:val="24"/>
          <w:szCs w:val="24"/>
          <w:highlight w:val="none"/>
        </w:rPr>
        <w:t xml:space="preserve">审查结果、</w:t>
      </w:r>
      <w:r>
        <w:rPr>
          <w:rFonts w:hint="eastAsia" w:ascii="宋体" w:hAnsi="宋体"/>
          <w:color w:val="auto"/>
          <w:sz w:val="24"/>
          <w:szCs w:val="24"/>
          <w:highlight w:val="none"/>
        </w:rPr>
        <w:t xml:space="preserve">评标方法</w:t>
      </w:r>
      <w:r>
        <w:rPr>
          <w:rFonts w:ascii="宋体" w:hAnsi="宋体"/>
          <w:color w:val="auto"/>
          <w:sz w:val="24"/>
          <w:szCs w:val="24"/>
          <w:highlight w:val="none"/>
        </w:rPr>
        <w:t xml:space="preserve">和评标标准、合同文本</w:t>
      </w:r>
      <w:r>
        <w:rPr>
          <w:rFonts w:hint="eastAsia" w:ascii="宋体" w:hAnsi="宋体"/>
          <w:color w:val="auto"/>
          <w:sz w:val="24"/>
          <w:szCs w:val="24"/>
          <w:highlight w:val="none"/>
        </w:rPr>
        <w:t xml:space="preserve">的</w:t>
      </w:r>
      <w:r>
        <w:rPr>
          <w:rFonts w:ascii="宋体" w:hAnsi="宋体"/>
          <w:color w:val="auto"/>
          <w:sz w:val="24"/>
          <w:szCs w:val="24"/>
          <w:highlight w:val="none"/>
        </w:rPr>
        <w:t xml:space="preserve">询问</w:t>
      </w:r>
      <w:r>
        <w:rPr>
          <w:rFonts w:hint="eastAsia" w:ascii="宋体" w:hAnsi="宋体"/>
          <w:color w:val="auto"/>
          <w:sz w:val="24"/>
          <w:szCs w:val="24"/>
          <w:highlight w:val="none"/>
        </w:rPr>
        <w:t xml:space="preserve">、质疑</w:t>
      </w:r>
      <w:r>
        <w:rPr>
          <w:rFonts w:ascii="宋体" w:hAnsi="宋体"/>
          <w:color w:val="auto"/>
          <w:sz w:val="24"/>
          <w:szCs w:val="24"/>
          <w:highlight w:val="none"/>
        </w:rPr>
        <w:t xml:space="preserve">请向采购人提出，由采购人负责答复。</w:t>
      </w:r>
      <w:r/>
    </w:p>
    <w:p>
      <w:pPr>
        <w:ind w:firstLine="482"/>
        <w:spacing w:line="360" w:lineRule="auto"/>
        <w:rPr>
          <w:rFonts w:ascii="宋体" w:hAnsi="宋体"/>
          <w:b/>
          <w:color w:val="auto"/>
          <w:sz w:val="24"/>
          <w:szCs w:val="24"/>
          <w:highlight w:val="none"/>
        </w:rPr>
      </w:pPr>
      <w:r>
        <w:rPr>
          <w:rFonts w:hint="eastAsia" w:ascii="宋体" w:hAnsi="宋体"/>
          <w:color w:val="auto"/>
          <w:sz w:val="24"/>
          <w:szCs w:val="24"/>
          <w:highlight w:val="none"/>
        </w:rPr>
        <w:t xml:space="preserve">供应商（含</w:t>
      </w:r>
      <w:r>
        <w:rPr>
          <w:rFonts w:ascii="宋体" w:hAnsi="宋体"/>
          <w:color w:val="auto"/>
          <w:sz w:val="24"/>
          <w:szCs w:val="24"/>
          <w:highlight w:val="none"/>
        </w:rPr>
        <w:t xml:space="preserve">潜在供应商）</w:t>
      </w:r>
      <w:r>
        <w:rPr>
          <w:rFonts w:hint="eastAsia" w:ascii="宋体" w:hAnsi="宋体"/>
          <w:color w:val="auto"/>
          <w:sz w:val="24"/>
          <w:szCs w:val="24"/>
          <w:highlight w:val="none"/>
        </w:rPr>
        <w:t xml:space="preserve">对与</w:t>
      </w:r>
      <w:r>
        <w:rPr>
          <w:rFonts w:ascii="宋体" w:hAnsi="宋体"/>
          <w:color w:val="auto"/>
          <w:sz w:val="24"/>
          <w:szCs w:val="24"/>
          <w:highlight w:val="none"/>
        </w:rPr>
        <w:t xml:space="preserve">本项目</w:t>
      </w:r>
      <w:r>
        <w:rPr>
          <w:rFonts w:hint="eastAsia" w:ascii="宋体" w:hAnsi="宋体"/>
          <w:color w:val="auto"/>
          <w:sz w:val="24"/>
          <w:szCs w:val="24"/>
          <w:highlight w:val="none"/>
        </w:rPr>
        <w:t xml:space="preserve">有关的</w:t>
      </w:r>
      <w:r>
        <w:rPr>
          <w:rFonts w:ascii="宋体" w:hAnsi="宋体"/>
          <w:color w:val="auto"/>
          <w:sz w:val="24"/>
          <w:szCs w:val="24"/>
          <w:highlight w:val="none"/>
        </w:rPr>
        <w:t xml:space="preserve">所有询问、质疑</w:t>
      </w:r>
      <w:r>
        <w:rPr>
          <w:rFonts w:hint="eastAsia" w:ascii="宋体" w:hAnsi="宋体"/>
          <w:color w:val="auto"/>
          <w:sz w:val="24"/>
          <w:szCs w:val="24"/>
          <w:highlight w:val="none"/>
        </w:rPr>
        <w:t xml:space="preserve">均</w:t>
      </w:r>
      <w:r>
        <w:rPr>
          <w:rFonts w:ascii="宋体" w:hAnsi="宋体"/>
          <w:color w:val="auto"/>
          <w:sz w:val="24"/>
          <w:szCs w:val="24"/>
          <w:highlight w:val="none"/>
        </w:rPr>
        <w:t xml:space="preserve">请向采购人或采购代理机构提出，由</w:t>
      </w:r>
      <w:r>
        <w:rPr>
          <w:rFonts w:hint="eastAsia" w:ascii="宋体" w:hAnsi="宋体"/>
          <w:color w:val="auto"/>
          <w:sz w:val="24"/>
          <w:szCs w:val="24"/>
          <w:highlight w:val="none"/>
        </w:rPr>
        <w:t xml:space="preserve">采购代理</w:t>
      </w:r>
      <w:r>
        <w:rPr>
          <w:rFonts w:ascii="宋体" w:hAnsi="宋体"/>
          <w:color w:val="auto"/>
          <w:sz w:val="24"/>
          <w:szCs w:val="24"/>
          <w:highlight w:val="none"/>
        </w:rPr>
        <w:t xml:space="preserve">机构负责答复。</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采购人质疑接收人及联系方式见招标文件第一章。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 以下情形的质疑不予受理</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28.5.1 内容不符合《政府采购质疑和投诉办法》第十二条规定的质疑。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28.5.2 超出政府采购法定期限的质疑。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28.5.3 以传真、电子邮件等方式递交的非原件形式的质疑。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28.5.4 未参加投标活动的供应商或在投标活动中自身权益未受到损害的供应商所提出的质疑。</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28.5.5供应商组成联合体参加投标，联合体中任何一方或多方未按要求签字、盖章、加盖公章的质疑。</w:t>
      </w:r>
      <w:r/>
    </w:p>
    <w:p>
      <w:pPr>
        <w:ind w:firstLine="468"/>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28.6  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pStyle w:val="1030"/>
        <w:ind w:firstLine="600"/>
        <w:spacing w:before="0" w:after="0" w:line="360" w:lineRule="auto"/>
        <w:rPr>
          <w:rFonts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29、中标通知书</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29.l</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29.</w:t>
      </w:r>
      <w:r>
        <w:rPr>
          <w:rFonts w:ascii="宋体" w:hAnsi="宋体"/>
          <w:color w:val="auto"/>
          <w:sz w:val="24"/>
          <w:szCs w:val="24"/>
          <w:highlight w:val="none"/>
        </w:rPr>
        <w:t xml:space="preserve">2</w:t>
      </w:r>
      <w:r>
        <w:rPr>
          <w:rFonts w:hint="eastAsia" w:ascii="宋体" w:hAnsi="宋体"/>
          <w:color w:val="auto"/>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1033"/>
        <w:spacing w:before="145" w:after="145" w:line="360" w:lineRule="auto"/>
        <w:rPr>
          <w:color w:val="auto"/>
          <w:sz w:val="24"/>
          <w:szCs w:val="24"/>
          <w:highlight w:val="none"/>
        </w:rPr>
      </w:pPr>
      <w:r/>
      <w:bookmarkStart w:id="166" w:name="_Toc513029236"/>
      <w:r/>
      <w:bookmarkStart w:id="167" w:name="_Toc120614220"/>
      <w:r/>
      <w:bookmarkStart w:id="168" w:name="_Toc20823308"/>
      <w:r/>
      <w:bookmarkStart w:id="169" w:name="_Toc16938552"/>
      <w:r>
        <w:rPr>
          <w:rFonts w:hint="eastAsia"/>
          <w:color w:val="auto"/>
          <w:sz w:val="24"/>
          <w:szCs w:val="24"/>
          <w:highlight w:val="none"/>
        </w:rPr>
        <w:t xml:space="preserve">七、授予合同</w:t>
      </w:r>
      <w:bookmarkEnd w:id="166"/>
      <w:r/>
      <w:bookmarkEnd w:id="167"/>
      <w:r/>
      <w:bookmarkEnd w:id="168"/>
      <w:r/>
      <w:bookmarkEnd w:id="169"/>
      <w:r/>
      <w:r/>
    </w:p>
    <w:p>
      <w:pPr>
        <w:pStyle w:val="1030"/>
        <w:ind w:firstLine="600"/>
        <w:spacing w:before="0" w:after="0" w:line="360" w:lineRule="auto"/>
        <w:rPr>
          <w:rFonts w:ascii="黑体" w:hAnsi="宋体" w:cs="Times New Roman"/>
          <w:b w:val="0"/>
          <w:color w:val="auto"/>
          <w:sz w:val="24"/>
          <w:szCs w:val="24"/>
          <w:highlight w:val="none"/>
        </w:rPr>
      </w:pPr>
      <w:r/>
      <w:bookmarkStart w:id="170" w:name="_Toc513029237"/>
      <w:r/>
      <w:bookmarkStart w:id="171" w:name="_Toc20823309"/>
      <w:r/>
      <w:bookmarkStart w:id="172" w:name="_Toc16938553"/>
      <w:r>
        <w:rPr>
          <w:rFonts w:hint="eastAsia" w:ascii="黑体" w:hAnsi="宋体" w:cs="Times New Roman"/>
          <w:b w:val="0"/>
          <w:color w:val="auto"/>
          <w:sz w:val="24"/>
          <w:szCs w:val="24"/>
          <w:highlight w:val="none"/>
        </w:rPr>
        <w:t xml:space="preserve">30. 签订合同</w:t>
      </w:r>
      <w:r/>
    </w:p>
    <w:p>
      <w:pPr>
        <w:ind w:firstLine="600"/>
        <w:spacing w:line="360" w:lineRule="auto"/>
        <w:rPr>
          <w:rFonts w:ascii="宋体" w:hAnsi="宋体"/>
          <w:color w:val="auto"/>
          <w:sz w:val="24"/>
          <w:szCs w:val="24"/>
          <w:highlight w:val="none"/>
        </w:rPr>
      </w:pPr>
      <w:r>
        <w:rPr>
          <w:rFonts w:hint="eastAsia" w:ascii="宋体" w:hAnsi="宋体"/>
          <w:bCs/>
          <w:color w:val="auto"/>
          <w:sz w:val="24"/>
          <w:szCs w:val="24"/>
          <w:highlight w:val="none"/>
        </w:rPr>
        <w:t xml:space="preserve">30</w:t>
      </w:r>
      <w:r>
        <w:rPr>
          <w:rFonts w:hint="eastAsia" w:ascii="宋体" w:hAnsi="宋体"/>
          <w:color w:val="auto"/>
          <w:sz w:val="24"/>
          <w:szCs w:val="24"/>
          <w:highlight w:val="none"/>
        </w:rPr>
        <w:t xml:space="preserve">.l中标人应当在中标通知书发出之日起三十日内，按照招标文件确定的事项与采购人签订政府采购合同。</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30.2</w:t>
      </w:r>
      <w:r>
        <w:rPr>
          <w:rFonts w:hint="eastAsia" w:ascii="宋体" w:hAnsi="宋体"/>
          <w:b/>
          <w:color w:val="auto"/>
          <w:sz w:val="24"/>
          <w:szCs w:val="24"/>
          <w:highlight w:val="none"/>
        </w:rPr>
        <w:t xml:space="preserve"> </w:t>
      </w:r>
      <w:r>
        <w:rPr>
          <w:rFonts w:hint="eastAsia" w:ascii="宋体" w:hAnsi="宋体"/>
          <w:color w:val="auto"/>
          <w:sz w:val="24"/>
          <w:szCs w:val="24"/>
          <w:highlight w:val="none"/>
        </w:rPr>
        <w:t xml:space="preserve">招标文件、中标人的投标文件及招标过程中有关澄清、承诺文件均应作为合同附件。</w:t>
      </w:r>
      <w:r/>
    </w:p>
    <w:p>
      <w:pPr>
        <w:ind w:firstLine="60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30.3 签订合同后，</w:t>
      </w:r>
      <w:r>
        <w:rPr>
          <w:rFonts w:hint="eastAsia" w:ascii="宋体" w:hAnsi="宋体"/>
          <w:color w:val="auto"/>
          <w:sz w:val="24"/>
          <w:szCs w:val="24"/>
          <w:highlight w:val="none"/>
          <w:u w:val="single"/>
        </w:rPr>
        <w:t xml:space="preserve">中标人不得将合同标的进行转包</w:t>
      </w:r>
      <w:r>
        <w:rPr>
          <w:rFonts w:hint="eastAsia" w:ascii="宋体" w:hAnsi="宋体"/>
          <w:color w:val="auto"/>
          <w:sz w:val="24"/>
          <w:szCs w:val="24"/>
          <w:highlight w:val="none"/>
        </w:rPr>
        <w:t xml:space="preserve">。未经采购人同意，中标人也不得采用分包的形式履行合同，否则采购人有权终止合同。转包或分包造成采购人损失的，中标人应承担相应赔偿责任。</w:t>
      </w:r>
      <w:r/>
    </w:p>
    <w:p>
      <w:pPr>
        <w:pStyle w:val="1030"/>
        <w:ind w:firstLine="600"/>
        <w:spacing w:before="0" w:after="0" w:line="360" w:lineRule="auto"/>
        <w:rPr>
          <w:rFonts w:ascii="黑体" w:hAnsi="宋体" w:cs="Times New Roman"/>
          <w:b w:val="0"/>
          <w:color w:val="auto"/>
          <w:sz w:val="24"/>
          <w:szCs w:val="24"/>
          <w:highlight w:val="none"/>
        </w:rPr>
      </w:pPr>
      <w:r>
        <w:rPr>
          <w:rFonts w:hint="eastAsia" w:ascii="黑体" w:hAnsi="宋体" w:cs="Times New Roman"/>
          <w:b w:val="0"/>
          <w:color w:val="auto"/>
          <w:sz w:val="24"/>
          <w:szCs w:val="24"/>
          <w:highlight w:val="none"/>
        </w:rPr>
        <w:t xml:space="preserve">31、服务（包含与服务相关的货物）的追加</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0"/>
      <w:r/>
      <w:bookmarkEnd w:id="171"/>
      <w:r/>
      <w:bookmarkEnd w:id="172"/>
      <w:r/>
      <w:r/>
    </w:p>
    <w:p>
      <w:pPr>
        <w:ind w:firstLine="480"/>
        <w:spacing w:line="520" w:lineRule="exact"/>
        <w:widowControl/>
        <w:rPr>
          <w:rFonts w:ascii="宋体" w:hAnsi="宋体"/>
          <w:b/>
          <w:bCs/>
          <w:color w:val="auto"/>
          <w:sz w:val="24"/>
          <w:szCs w:val="20"/>
          <w:highlight w:val="none"/>
          <w:lang w:val="zh-CN"/>
        </w:rPr>
      </w:pPr>
      <w:r>
        <w:rPr>
          <w:rFonts w:hint="eastAsia" w:ascii="黑体" w:hAnsi="宋体"/>
          <w:color w:val="auto"/>
          <w:sz w:val="24"/>
          <w:szCs w:val="24"/>
          <w:highlight w:val="none"/>
        </w:rPr>
        <w:t xml:space="preserve">32、</w:t>
      </w:r>
      <w:r>
        <w:rPr>
          <w:rFonts w:hint="eastAsia" w:ascii="宋体" w:hAnsi="宋体"/>
          <w:b/>
          <w:bCs/>
          <w:color w:val="auto"/>
          <w:sz w:val="24"/>
          <w:szCs w:val="20"/>
          <w:highlight w:val="none"/>
          <w:lang w:val="zh-CN"/>
        </w:rPr>
        <w:t xml:space="preserve">政府采购线上合同信用融资政策</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rPr>
        <w:t xml:space="preserve">32.1</w:t>
      </w:r>
      <w:r>
        <w:rPr>
          <w:rFonts w:hint="eastAsia" w:ascii="宋体" w:hAnsi="宋体"/>
          <w:color w:val="auto"/>
          <w:sz w:val="24"/>
          <w:szCs w:val="20"/>
          <w:highlight w:val="none"/>
          <w:lang w:val="zh-CN"/>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color w:val="auto"/>
          <w:sz w:val="24"/>
          <w:szCs w:val="20"/>
          <w:highlight w:val="none"/>
        </w:rPr>
        <w:t xml:space="preserve">江苏</w:t>
      </w:r>
      <w:r>
        <w:rPr>
          <w:rFonts w:hint="eastAsia" w:ascii="宋体" w:hAnsi="宋体"/>
          <w:color w:val="auto"/>
          <w:sz w:val="24"/>
          <w:szCs w:val="20"/>
          <w:highlight w:val="none"/>
          <w:lang w:val="zh-CN"/>
        </w:rPr>
        <w:t xml:space="preserve">政府采购网“政采贷”栏目）申请贷款，相关金融机构按照双方自愿的原则提供便捷、优惠的贷款服务；具体操作流程请参考苏采云系统中操作手册。</w:t>
      </w:r>
      <w:r/>
    </w:p>
    <w:p>
      <w:pPr>
        <w:ind w:firstLine="480"/>
        <w:spacing w:line="520" w:lineRule="exact"/>
        <w:widowControl/>
        <w:rPr>
          <w:rFonts w:ascii="宋体" w:hAnsi="宋体"/>
          <w:b/>
          <w:bCs/>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中小企业、监狱企业及残疾人福利性单位</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.1中小企业定义：</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中小企业是</w:t>
      </w:r>
      <w:r>
        <w:rPr>
          <w:rFonts w:hint="eastAsia" w:ascii="宋体" w:hAnsi="宋体"/>
          <w:color w:val="auto"/>
          <w:sz w:val="24"/>
          <w:szCs w:val="20"/>
          <w:highlight w:val="none"/>
          <w:lang w:val="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.2供应商提供的货物、工程或者服务符合下列情形的，享受中小企业扶持政策：</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.2.1在货物采购项目中，货物由中小企业制造，即货物由中小企业生产且使用该中小企业商号或者注册商标；</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.2.2在工程采购项目中，工程由中小企业承建，即工程施工单位为中小企业；</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.2.3在服务采购项目中，服务由中小企业承接，即提供服务的人员为中小企业依照《中华人民共和国劳动合同法》订立劳动合同的从业人员。</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.3在货物采购项目中，供应商提供的货物既有中小企业制造货物，也有大型企业制造货物的，不享受中小企业扶持政策。</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.4以联合体形式参加政府采购活动，联合体各方均为中小企业的，联合体视同中小企业。其中，联合体各方均为小微企业的，联合体视同小微企业。</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.6残疾人福利单位定义：享受政府采购支持政策的残疾人福利性单位应当同时满足以下条件：</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.6.1安置的残疾人占本单位在职职工人数的比例不低于25%（含25%），并且安置的残疾人人数不少于10 人（含10 人）；</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.6.2依法与安置的每位残疾人签订了一年以上（含一年）的劳动合同或服务协议；</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32.3.6.3为安置的每位残疾人按月足额缴纳了基本养老保险、基本医疗保险、失业保险、工伤保险和生育保险等社会保险费；</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.6.4通过银行等金融机构向安置的每位残疾人，按月支付了不低于单位所在区县适用的经省级人民政府批准的月最低工资标准的工资；</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.6.5提供本单位制造的货物、承担的工程或者服务（以下简称产品），或者提供其他残疾人福利性单位制造的货物（不包括使用非残疾人福利性单位注册商标的货物）；</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.7本项目是否专门面向中小企业预留采购份额见第一章《招标公告》。</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.8采购标的对应的中小企业划分标准所属行业见第</w:t>
      </w:r>
      <w:r>
        <w:rPr>
          <w:rFonts w:hint="eastAsia" w:ascii="宋体" w:hAnsi="宋体"/>
          <w:color w:val="auto"/>
          <w:sz w:val="24"/>
          <w:szCs w:val="20"/>
          <w:highlight w:val="none"/>
          <w:lang w:val="en-US" w:eastAsia="zh-CN"/>
        </w:rPr>
        <w:t xml:space="preserve">三</w:t>
      </w:r>
      <w:r>
        <w:rPr>
          <w:rFonts w:hint="eastAsia" w:ascii="宋体" w:hAnsi="宋体"/>
          <w:color w:val="auto"/>
          <w:sz w:val="24"/>
          <w:szCs w:val="20"/>
          <w:highlight w:val="none"/>
          <w:lang w:val="zh-CN"/>
        </w:rPr>
        <w:t xml:space="preserve">章《采购需求》。</w:t>
      </w:r>
      <w:r/>
    </w:p>
    <w:p>
      <w:pPr>
        <w:ind w:firstLine="480"/>
        <w:spacing w:line="520" w:lineRule="exact"/>
        <w:widowControl/>
        <w:rPr>
          <w:rFonts w:ascii="宋体" w:hAnsi="宋体"/>
          <w:color w:val="auto"/>
          <w:sz w:val="24"/>
          <w:szCs w:val="20"/>
          <w:highlight w:val="none"/>
          <w:lang w:val="zh-CN"/>
        </w:rPr>
      </w:pPr>
      <w:r>
        <w:rPr>
          <w:rFonts w:hint="eastAsia" w:ascii="宋体" w:hAnsi="宋体"/>
          <w:color w:val="auto"/>
          <w:sz w:val="24"/>
          <w:szCs w:val="20"/>
          <w:highlight w:val="none"/>
          <w:lang w:val="zh-CN"/>
        </w:rPr>
        <w:t xml:space="preserve">32.</w:t>
      </w:r>
      <w:r>
        <w:rPr>
          <w:rFonts w:hint="eastAsia" w:ascii="宋体" w:hAnsi="宋体"/>
          <w:color w:val="auto"/>
          <w:sz w:val="24"/>
          <w:szCs w:val="20"/>
          <w:highlight w:val="none"/>
          <w:lang w:val="en-US" w:eastAsia="zh-CN"/>
        </w:rPr>
        <w:t xml:space="preserve">2</w:t>
      </w:r>
      <w:r>
        <w:rPr>
          <w:rFonts w:hint="eastAsia" w:ascii="宋体" w:hAnsi="宋体"/>
          <w:color w:val="auto"/>
          <w:sz w:val="24"/>
          <w:szCs w:val="20"/>
          <w:highlight w:val="none"/>
          <w:lang w:val="zh-CN"/>
        </w:rPr>
        <w:t xml:space="preserve">.9小微企业价格评审优惠的政策：见第</w:t>
      </w:r>
      <w:r>
        <w:rPr>
          <w:rFonts w:hint="eastAsia" w:ascii="宋体" w:hAnsi="宋体"/>
          <w:color w:val="auto"/>
          <w:sz w:val="24"/>
          <w:szCs w:val="20"/>
          <w:highlight w:val="none"/>
          <w:lang w:val="en-US" w:eastAsia="zh-CN"/>
        </w:rPr>
        <w:t xml:space="preserve">四</w:t>
      </w:r>
      <w:r>
        <w:rPr>
          <w:rFonts w:hint="eastAsia" w:ascii="宋体" w:hAnsi="宋体"/>
          <w:color w:val="auto"/>
          <w:sz w:val="24"/>
          <w:szCs w:val="20"/>
          <w:highlight w:val="none"/>
          <w:lang w:val="zh-CN"/>
        </w:rPr>
        <w:t xml:space="preserve">章《评标方法和评标标准》。</w:t>
      </w:r>
      <w:r/>
    </w:p>
    <w:p>
      <w:pPr>
        <w:ind w:firstLine="480"/>
        <w:spacing w:line="50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32.</w:t>
      </w: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履约保证金政策</w:t>
      </w:r>
      <w:r/>
    </w:p>
    <w:p>
      <w:pPr>
        <w:ind w:firstLine="480"/>
        <w:spacing w:line="50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确需收取履约保证金的，履约保证金的缴纳形式：</w:t>
      </w:r>
      <w:r/>
    </w:p>
    <w:p>
      <w:pPr>
        <w:ind w:firstLine="480"/>
        <w:spacing w:line="500" w:lineRule="exact"/>
        <w:tabs>
          <w:tab w:val="left" w:pos="900" w:leader="none"/>
        </w:tabs>
        <w:rPr>
          <w:rFonts w:ascii="宋体" w:hAnsi="宋体"/>
          <w:color w:val="auto"/>
          <w:sz w:val="24"/>
          <w:highlight w:val="none"/>
        </w:rPr>
      </w:pPr>
      <w:r>
        <w:rPr>
          <w:rFonts w:hint="eastAsia" w:ascii="宋体" w:hAnsi="宋体"/>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00" w:lineRule="exact"/>
        <w:tabs>
          <w:tab w:val="left" w:pos="900" w:leader="none"/>
        </w:tabs>
        <w:rPr>
          <w:rFonts w:hint="eastAsia" w:ascii="宋体" w:hAnsi="宋体"/>
          <w:color w:val="auto"/>
          <w:sz w:val="24"/>
          <w:highlight w:val="none"/>
        </w:rPr>
      </w:pPr>
      <w:r>
        <w:rPr>
          <w:rFonts w:hint="eastAsia" w:ascii="宋体" w:hAnsi="宋体"/>
          <w:color w:val="auto"/>
          <w:sz w:val="24"/>
          <w:highlight w:val="none"/>
        </w:rPr>
        <w:t xml:space="preserve"> 如以履约保函（保险）形式缴纳履约保证金，供应商可通过政府采购电子履约保函（保险）平台（www.jsdzbh.com）在线申请履约保函（保险）。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部门备案的第三方信用报告，且信用报告通过“信用盐城网”可查实），免收履约保证金或降低履约保证金缴纳比例合同金额的</w:t>
      </w:r>
      <w:r>
        <w:rPr>
          <w:rFonts w:ascii="宋体" w:hAnsi="宋体"/>
          <w:color w:val="auto"/>
          <w:sz w:val="24"/>
          <w:highlight w:val="none"/>
        </w:rPr>
        <w:t xml:space="preserve">5</w:t>
      </w:r>
      <w:r>
        <w:rPr>
          <w:rFonts w:hint="eastAsia" w:ascii="宋体" w:hAnsi="宋体"/>
          <w:color w:val="auto"/>
          <w:sz w:val="24"/>
          <w:highlight w:val="none"/>
        </w:rPr>
        <w:t xml:space="preserve">%。</w:t>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r>
      <w:r/>
    </w:p>
    <w:p>
      <w:pPr>
        <w:pStyle w:val="790"/>
        <w:rPr>
          <w:rFonts w:hint="eastAsia" w:ascii="宋体" w:hAnsi="宋体"/>
          <w:color w:val="auto"/>
          <w:sz w:val="24"/>
          <w:highlight w:val="none"/>
        </w:rPr>
      </w:pPr>
      <w:r>
        <w:rPr>
          <w:rFonts w:hint="eastAsia" w:ascii="宋体" w:hAnsi="宋体"/>
          <w:color w:val="auto"/>
          <w:sz w:val="24"/>
          <w:highlight w:val="none"/>
        </w:rPr>
      </w:r>
      <w:r/>
    </w:p>
    <w:p>
      <w:pPr>
        <w:numPr>
          <w:ilvl w:val="0"/>
          <w:numId w:val="5"/>
        </w:numPr>
        <w:jc w:val="center"/>
        <w:pageBreakBefore/>
        <w:spacing w:line="520" w:lineRule="exact"/>
        <w:rPr>
          <w:rFonts w:hint="eastAsia"/>
          <w:b/>
          <w:color w:val="auto"/>
          <w:sz w:val="44"/>
          <w:szCs w:val="44"/>
          <w:highlight w:val="none"/>
          <w:lang w:val="en-US" w:eastAsia="zh-CN"/>
        </w:rPr>
        <w:outlineLvl w:val="0"/>
      </w:pPr>
      <w:r>
        <w:rPr>
          <w:rFonts w:hint="eastAsia"/>
          <w:b/>
          <w:color w:val="auto"/>
          <w:sz w:val="44"/>
          <w:szCs w:val="44"/>
          <w:highlight w:val="none"/>
        </w:rPr>
        <w:t xml:space="preserve"> </w:t>
      </w:r>
      <w:r>
        <w:rPr>
          <w:rFonts w:hint="eastAsia"/>
          <w:b/>
          <w:color w:val="auto"/>
          <w:sz w:val="44"/>
          <w:szCs w:val="44"/>
          <w:highlight w:val="none"/>
          <w:lang w:val="en-US" w:eastAsia="zh-CN"/>
        </w:rPr>
        <w:t xml:space="preserve">服务需求</w:t>
      </w:r>
      <w:r/>
    </w:p>
    <w:p>
      <w:pPr>
        <w:pStyle w:val="790"/>
        <w:numPr>
          <w:ilvl w:val="0"/>
          <w:numId w:val="0"/>
        </w:numPr>
        <w:rPr>
          <w:rFonts w:hint="default"/>
          <w:color w:val="auto"/>
          <w:highlight w:val="none"/>
          <w:lang w:val="en-US" w:eastAsia="zh-CN"/>
        </w:rPr>
      </w:pPr>
      <w:r>
        <w:rPr>
          <w:rFonts w:hint="default"/>
          <w:color w:val="auto"/>
          <w:highlight w:val="none"/>
          <w:lang w:val="en-US" w:eastAsia="zh-CN"/>
        </w:rPr>
      </w:r>
      <w:r/>
    </w:p>
    <w:p>
      <w:pPr>
        <w:numPr>
          <w:ilvl w:val="0"/>
          <w:numId w:val="6"/>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项目概况：</w:t>
      </w:r>
      <w:r/>
    </w:p>
    <w:p>
      <w:pPr>
        <w:ind w:left="0" w:right="0" w:firstLine="480"/>
        <w:jc w:val="both"/>
        <w:spacing w:before="0" w:after="0" w:line="558"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盐城市大丰人民医院医用织物洗涤外包服务项目</w:t>
      </w:r>
      <w:r>
        <w:rPr>
          <w:rFonts w:ascii="宋体" w:hAnsi="宋体" w:eastAsia="宋体" w:cs="宋体"/>
          <w:color w:val="auto"/>
          <w:sz w:val="24"/>
          <w:szCs w:val="24"/>
          <w:highlight w:val="none"/>
        </w:rPr>
        <w:t xml:space="preserve">，按照市场化运作，规范管理服务质量，通过公开招标方式择优选择专业的服务单位，切实履行洗涤服务合同，使</w:t>
      </w:r>
      <w:r>
        <w:rPr>
          <w:rFonts w:hint="eastAsia" w:ascii="宋体" w:hAnsi="宋体" w:eastAsia="宋体" w:cs="宋体"/>
          <w:color w:val="auto"/>
          <w:sz w:val="24"/>
          <w:szCs w:val="24"/>
          <w:highlight w:val="none"/>
          <w:lang w:eastAsia="zh-CN"/>
        </w:rPr>
        <w:t xml:space="preserve">盐城市大丰人民医院医用织物洗涤外包服务项目</w:t>
      </w:r>
      <w:r>
        <w:rPr>
          <w:rFonts w:ascii="宋体" w:hAnsi="宋体" w:eastAsia="宋体" w:cs="宋体"/>
          <w:color w:val="auto"/>
          <w:sz w:val="24"/>
          <w:szCs w:val="24"/>
          <w:highlight w:val="none"/>
        </w:rPr>
        <w:t xml:space="preserve">按工作标准化、制度化、规范化，保证布草质量：布整洁、安全、舒适，提供人性化服务。</w:t>
      </w:r>
      <w:r/>
    </w:p>
    <w:p>
      <w:pPr>
        <w:ind w:left="0" w:right="0" w:firstLine="480"/>
        <w:jc w:val="both"/>
        <w:spacing w:before="0" w:after="0" w:line="558" w:lineRule="atLeast"/>
        <w:rPr>
          <w:rFonts w:hint="eastAsia"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1.2主要服务内容包含但不限于：</w:t>
      </w:r>
      <w:r>
        <w:rPr>
          <w:rFonts w:hint="eastAsia" w:ascii="宋体" w:hAnsi="宋体" w:eastAsia="宋体" w:cs="宋体"/>
          <w:color w:val="auto"/>
          <w:sz w:val="24"/>
          <w:szCs w:val="24"/>
          <w:highlight w:val="none"/>
          <w:lang w:eastAsia="zh-CN"/>
        </w:rPr>
        <w:t xml:space="preserve">盐城市大丰人民医院医用织物洗涤外包服务</w:t>
      </w:r>
      <w:r>
        <w:rPr>
          <w:rFonts w:ascii="宋体" w:hAnsi="宋体" w:eastAsia="宋体" w:cs="宋体"/>
          <w:color w:val="auto"/>
          <w:sz w:val="24"/>
          <w:szCs w:val="24"/>
          <w:highlight w:val="none"/>
        </w:rPr>
        <w:t xml:space="preserve">的收发、洗涤、整烫及环境的保洁等服务及保洁工具、耗材采购等及招标文件规定的其他协助工作。预算</w:t>
      </w:r>
      <w:r>
        <w:rPr>
          <w:rFonts w:hint="eastAsia" w:ascii="宋体" w:hAnsi="宋体" w:cs="宋体"/>
          <w:color w:val="auto"/>
          <w:sz w:val="24"/>
          <w:szCs w:val="24"/>
          <w:highlight w:val="none"/>
          <w:lang w:val="en-US" w:eastAsia="zh-CN"/>
        </w:rPr>
        <w:t xml:space="preserve">140</w:t>
      </w:r>
      <w:r>
        <w:rPr>
          <w:rFonts w:ascii="宋体" w:hAnsi="宋体" w:eastAsia="宋体" w:cs="宋体"/>
          <w:color w:val="auto"/>
          <w:sz w:val="24"/>
          <w:szCs w:val="24"/>
          <w:highlight w:val="none"/>
        </w:rPr>
        <w:t xml:space="preserve">万/年，合同期1年。</w:t>
      </w:r>
      <w:r>
        <w:rPr>
          <w:rFonts w:hint="eastAsia" w:ascii="宋体" w:hAnsi="宋体" w:cs="宋体"/>
          <w:color w:val="auto"/>
          <w:sz w:val="24"/>
          <w:szCs w:val="24"/>
          <w:highlight w:val="none"/>
          <w:lang w:val="en-US" w:eastAsia="zh-CN"/>
        </w:rPr>
        <w:t xml:space="preserve">现人民医院核定床位1000张（固定床位850张，血液净化室开放床位50张(一天要周转三次)）。医共体单位：血透（一天周转两次）丰华28张、二院32张，普通床丰华40张。合计</w:t>
      </w:r>
      <w:r>
        <w:rPr>
          <w:rFonts w:ascii="宋体" w:hAnsi="宋体" w:eastAsia="宋体" w:cs="宋体"/>
          <w:color w:val="auto"/>
          <w:sz w:val="24"/>
          <w:szCs w:val="24"/>
          <w:highlight w:val="none"/>
        </w:rPr>
        <w:t xml:space="preserve">预</w:t>
      </w:r>
      <w:r>
        <w:rPr>
          <w:rFonts w:hint="eastAsia" w:ascii="宋体" w:hAnsi="宋体" w:cs="宋体"/>
          <w:color w:val="auto"/>
          <w:sz w:val="24"/>
          <w:szCs w:val="24"/>
          <w:highlight w:val="none"/>
          <w:lang w:val="en-US" w:eastAsia="zh-CN"/>
        </w:rPr>
        <w:t xml:space="preserve">计计算床位1160张，按实结算。医共体单位丰华、二院与中标单位单独签合同。</w:t>
      </w:r>
      <w:r/>
    </w:p>
    <w:p>
      <w:pPr>
        <w:ind w:left="0" w:right="0" w:firstLine="480"/>
        <w:jc w:val="both"/>
        <w:spacing w:before="0" w:after="0" w:line="558" w:lineRule="atLeast"/>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3</w:t>
      </w:r>
      <w:r>
        <w:rPr>
          <w:rFonts w:ascii="宋体" w:hAnsi="宋体" w:eastAsia="宋体" w:cs="宋体"/>
          <w:color w:val="auto"/>
          <w:sz w:val="24"/>
          <w:szCs w:val="24"/>
          <w:highlight w:val="none"/>
        </w:rPr>
        <w:t xml:space="preserve">通过公开招标，引入中标供应商。规范日常管理，督促洗涤服务单位制度化、规范化、科学化管理，树立良好的服务形象，保证布草质量并配送到位，辅助临床工作到位，提高服务保障工作水平。</w:t>
      </w:r>
      <w:r/>
    </w:p>
    <w:p>
      <w:pPr>
        <w:ind w:left="0" w:right="0" w:firstLine="480"/>
        <w:jc w:val="both"/>
        <w:spacing w:before="0" w:after="0" w:line="558" w:lineRule="atLeast"/>
        <w:rPr>
          <w:rFonts w:hint="default" w:ascii="宋体" w:hAnsi="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1.4收送地址：①盐城市大丰人民医院；②盐城市大丰二院；③丰华街道社区卫生院</w:t>
      </w:r>
      <w:r/>
    </w:p>
    <w:p>
      <w:pPr>
        <w:ind w:firstLine="480"/>
        <w:jc w:val="left"/>
        <w:keepLines w:val="0"/>
        <w:keepNext w:val="0"/>
        <w:pageBreakBefore w:val="0"/>
        <w:spacing w:line="550" w:lineRule="exact"/>
        <w:widowControl/>
        <w:rPr>
          <w:rFonts w:ascii="宋体" w:eastAsia="宋体"/>
          <w:color w:val="auto"/>
          <w:sz w:val="24"/>
          <w:szCs w:val="24"/>
          <w:highlight w:val="none"/>
        </w:rPr>
      </w:pPr>
      <w:r>
        <w:rPr>
          <w:rFonts w:hint="eastAsia" w:ascii="宋体" w:hAnsi="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服务内容：主要包括</w:t>
      </w:r>
      <w:r>
        <w:rPr>
          <w:rFonts w:hint="eastAsia" w:ascii="宋体" w:hAnsi="宋体" w:eastAsia="宋体" w:cs="宋体"/>
          <w:color w:val="auto"/>
          <w:sz w:val="24"/>
          <w:szCs w:val="24"/>
          <w:highlight w:val="none"/>
          <w:lang w:eastAsia="zh-CN"/>
        </w:rPr>
        <w:t xml:space="preserve">医用织物的</w:t>
      </w:r>
      <w:r>
        <w:rPr>
          <w:rFonts w:hint="eastAsia" w:ascii="宋体" w:hAnsi="宋体" w:eastAsia="宋体" w:cs="宋体"/>
          <w:color w:val="auto"/>
          <w:sz w:val="24"/>
          <w:szCs w:val="24"/>
          <w:highlight w:val="none"/>
        </w:rPr>
        <w:t xml:space="preserve">洗涤等</w:t>
      </w:r>
      <w:r/>
    </w:p>
    <w:p>
      <w:pPr>
        <w:ind w:firstLine="480"/>
        <w:jc w:val="left"/>
        <w:keepLines w:val="0"/>
        <w:keepNext w:val="0"/>
        <w:pageBreakBefore w:val="0"/>
        <w:spacing w:line="550" w:lineRule="exact"/>
        <w:widowControl/>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rPr>
        <w:t xml:space="preserve">1.</w:t>
      </w:r>
      <w:r>
        <w:rPr>
          <w:rFonts w:hint="eastAsia" w:eastAsia="宋体" w:asciiTheme="minorEastAsia" w:hAnsiTheme="minorEastAsia" w:cstheme="minorEastAsia"/>
          <w:color w:val="auto"/>
          <w:sz w:val="24"/>
          <w:szCs w:val="24"/>
          <w:highlight w:val="none"/>
          <w:lang w:val="en-US" w:eastAsia="zh-CN" w:bidi="ar"/>
        </w:rPr>
        <w:t xml:space="preserve">洗涤要求包含院方所有床单元（被套、床套、枕套</w:t>
      </w:r>
      <w:r>
        <w:rPr>
          <w:rFonts w:hint="eastAsia" w:asciiTheme="minorEastAsia" w:hAnsiTheme="minorEastAsia" w:cstheme="minorEastAsia"/>
          <w:color w:val="auto"/>
          <w:sz w:val="24"/>
          <w:szCs w:val="24"/>
          <w:highlight w:val="none"/>
          <w:lang w:val="en-US" w:eastAsia="zh-CN" w:bidi="ar"/>
        </w:rPr>
        <w:t xml:space="preserve">等</w:t>
      </w:r>
      <w:r>
        <w:rPr>
          <w:rFonts w:hint="eastAsia" w:eastAsia="宋体" w:asciiTheme="minorEastAsia" w:hAnsiTheme="minorEastAsia" w:cstheme="minorEastAsia"/>
          <w:color w:val="auto"/>
          <w:sz w:val="24"/>
          <w:szCs w:val="24"/>
          <w:highlight w:val="none"/>
          <w:lang w:val="en-US" w:eastAsia="zh-CN" w:bidi="ar"/>
        </w:rPr>
        <w:t xml:space="preserve">）；病员服；</w:t>
      </w:r>
      <w:r>
        <w:rPr>
          <w:rFonts w:hint="eastAsia" w:ascii="宋体" w:hAnsi="宋体" w:eastAsia="宋体" w:cs="宋体"/>
          <w:color w:val="auto"/>
          <w:sz w:val="24"/>
          <w:szCs w:val="24"/>
          <w:highlight w:val="none"/>
          <w:lang w:val="en-US" w:eastAsia="zh-CN" w:bidi="ar"/>
        </w:rPr>
        <w:t xml:space="preserve">手术室敷料</w:t>
      </w:r>
      <w:r>
        <w:rPr>
          <w:rFonts w:hint="eastAsia" w:ascii="宋体" w:hAnsi="宋体" w:cs="宋体"/>
          <w:color w:val="auto"/>
          <w:sz w:val="24"/>
          <w:szCs w:val="24"/>
          <w:highlight w:val="none"/>
          <w:lang w:val="en-US" w:eastAsia="zh-CN" w:bidi="ar"/>
        </w:rPr>
        <w:t xml:space="preserve">（含门诊手术科室）</w:t>
      </w:r>
      <w:r>
        <w:rPr>
          <w:rFonts w:hint="eastAsia" w:eastAsia="宋体" w:asciiTheme="minorEastAsia" w:hAnsiTheme="minorEastAsia" w:cstheme="minorEastAsia"/>
          <w:color w:val="auto"/>
          <w:sz w:val="24"/>
          <w:szCs w:val="24"/>
          <w:highlight w:val="none"/>
          <w:lang w:val="en-US" w:eastAsia="zh-CN" w:bidi="ar"/>
        </w:rPr>
        <w:t xml:space="preserve">（包布、外来器械包布、剖腹单、脑科单、胸科单、</w:t>
      </w:r>
      <w:r>
        <w:rPr>
          <w:rFonts w:hint="eastAsia" w:eastAsia="宋体" w:asciiTheme="minorEastAsia" w:hAnsiTheme="minorEastAsia" w:cstheme="minorEastAsia"/>
          <w:color w:val="auto"/>
          <w:sz w:val="24"/>
          <w:szCs w:val="24"/>
          <w:highlight w:val="none"/>
          <w:lang w:eastAsia="zh-CN"/>
        </w:rPr>
        <w:t xml:space="preserve">肩关节单、</w:t>
      </w:r>
      <w:r>
        <w:rPr>
          <w:rFonts w:hint="eastAsia" w:eastAsia="宋体" w:asciiTheme="minorEastAsia" w:hAnsiTheme="minorEastAsia" w:cstheme="minorEastAsia"/>
          <w:color w:val="auto"/>
          <w:sz w:val="24"/>
          <w:szCs w:val="24"/>
          <w:highlight w:val="none"/>
          <w:lang w:val="en-US" w:eastAsia="zh-CN" w:bidi="ar"/>
        </w:rPr>
        <w:t xml:space="preserve">中单、治疗巾、洞巾、腿套、车单、手术床单、手术床被套、手术衣、洗手衣裤等）；</w:t>
      </w:r>
      <w:r>
        <w:rPr>
          <w:rFonts w:hint="eastAsia" w:asciiTheme="minorEastAsia" w:hAnsiTheme="minorEastAsia" w:cstheme="minorEastAsia"/>
          <w:color w:val="auto"/>
          <w:sz w:val="24"/>
          <w:szCs w:val="24"/>
          <w:highlight w:val="none"/>
          <w:lang w:val="en-US" w:eastAsia="zh-CN" w:bidi="ar"/>
        </w:rPr>
        <w:t xml:space="preserve">拖布、地巾</w:t>
      </w:r>
      <w:r>
        <w:rPr>
          <w:rFonts w:hint="eastAsia" w:eastAsia="宋体"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cstheme="minorEastAsia"/>
          <w:color w:val="auto"/>
          <w:sz w:val="24"/>
          <w:szCs w:val="24"/>
          <w:highlight w:val="none"/>
          <w:lang w:val="en-US" w:eastAsia="zh-CN" w:bidi="ar"/>
        </w:rPr>
        <w:t xml:space="preserve">消毒供应中心</w:t>
      </w:r>
      <w:r>
        <w:rPr>
          <w:rFonts w:hint="eastAsia" w:eastAsia="宋体" w:asciiTheme="minorEastAsia" w:hAnsiTheme="minorEastAsia" w:cstheme="minorEastAsia"/>
          <w:color w:val="auto"/>
          <w:sz w:val="24"/>
          <w:szCs w:val="24"/>
          <w:highlight w:val="none"/>
          <w:lang w:val="en-US" w:eastAsia="zh-CN" w:bidi="ar"/>
        </w:rPr>
        <w:t xml:space="preserve">敷料（包布、洞巾、治疗巾、毛巾等）；新生儿用物（毛巾、被服等）</w:t>
      </w:r>
      <w:r>
        <w:rPr>
          <w:rFonts w:hint="eastAsia" w:ascii="宋体" w:hAnsi="宋体" w:cs="宋体"/>
          <w:color w:val="auto"/>
          <w:sz w:val="24"/>
          <w:szCs w:val="24"/>
          <w:highlight w:val="none"/>
          <w:lang w:val="en-US" w:eastAsia="zh-CN" w:bidi="ar"/>
        </w:rPr>
        <w:t xml:space="preserve">；</w:t>
      </w:r>
      <w:r>
        <w:rPr>
          <w:rFonts w:hint="eastAsia" w:eastAsia="宋体" w:asciiTheme="minorEastAsia" w:hAnsiTheme="minorEastAsia" w:cstheme="minorEastAsia"/>
          <w:color w:val="auto"/>
          <w:sz w:val="24"/>
          <w:szCs w:val="24"/>
          <w:highlight w:val="none"/>
          <w:lang w:val="en-US" w:eastAsia="zh-CN" w:bidi="ar"/>
        </w:rPr>
        <w:t xml:space="preserve">各科室</w:t>
      </w:r>
      <w:r>
        <w:rPr>
          <w:rFonts w:hint="eastAsia" w:asciiTheme="minorEastAsia" w:hAnsiTheme="minorEastAsia" w:cstheme="minorEastAsia"/>
          <w:color w:val="auto"/>
          <w:sz w:val="24"/>
          <w:szCs w:val="24"/>
          <w:highlight w:val="none"/>
          <w:lang w:val="en-US" w:eastAsia="zh-CN" w:bidi="ar"/>
        </w:rPr>
        <w:t xml:space="preserve">（全院）</w:t>
      </w:r>
      <w:r>
        <w:rPr>
          <w:rFonts w:hint="eastAsia" w:eastAsia="宋体" w:asciiTheme="minorEastAsia" w:hAnsiTheme="minorEastAsia" w:cstheme="minorEastAsia"/>
          <w:color w:val="auto"/>
          <w:sz w:val="24"/>
          <w:szCs w:val="24"/>
          <w:highlight w:val="none"/>
          <w:lang w:val="en-US" w:eastAsia="zh-CN" w:bidi="ar"/>
        </w:rPr>
        <w:t xml:space="preserve">床中单、隔离衣、窗帘、隔帘、浴帘、被芯、枕芯、垫被、</w:t>
      </w:r>
      <w:r>
        <w:rPr>
          <w:rFonts w:hint="eastAsia" w:asciiTheme="minorEastAsia" w:hAnsiTheme="minorEastAsia" w:cstheme="minorEastAsia"/>
          <w:color w:val="auto"/>
          <w:sz w:val="24"/>
          <w:szCs w:val="24"/>
          <w:highlight w:val="none"/>
          <w:lang w:val="en-US" w:eastAsia="zh-CN" w:bidi="ar"/>
        </w:rPr>
        <w:t xml:space="preserve">床垫、</w:t>
      </w:r>
      <w:r>
        <w:rPr>
          <w:rFonts w:hint="eastAsia" w:eastAsia="宋体" w:asciiTheme="minorEastAsia" w:hAnsiTheme="minorEastAsia" w:cstheme="minorEastAsia"/>
          <w:color w:val="auto"/>
          <w:sz w:val="24"/>
          <w:szCs w:val="24"/>
          <w:highlight w:val="none"/>
          <w:lang w:val="en-US" w:eastAsia="zh-CN" w:bidi="ar"/>
        </w:rPr>
        <w:t xml:space="preserve">检查床套、</w:t>
      </w:r>
      <w:r>
        <w:rPr>
          <w:rFonts w:hint="eastAsia" w:asciiTheme="minorEastAsia" w:hAnsiTheme="minorEastAsia" w:cstheme="minorEastAsia"/>
          <w:color w:val="auto"/>
          <w:sz w:val="24"/>
          <w:szCs w:val="24"/>
          <w:highlight w:val="none"/>
          <w:lang w:val="en-US" w:eastAsia="zh-CN" w:bidi="ar"/>
        </w:rPr>
        <w:t xml:space="preserve">毛巾、浴巾</w:t>
      </w:r>
      <w:r>
        <w:rPr>
          <w:rFonts w:hint="eastAsia" w:eastAsia="宋体" w:asciiTheme="minorEastAsia" w:hAnsiTheme="minorEastAsia" w:cstheme="minorEastAsia"/>
          <w:color w:val="auto"/>
          <w:sz w:val="24"/>
          <w:szCs w:val="24"/>
          <w:highlight w:val="none"/>
          <w:lang w:val="en-US" w:eastAsia="zh-CN" w:bidi="ar"/>
        </w:rPr>
        <w:t xml:space="preserve">等医用织物的洗涤、消毒、下收、下送、熨烫、折叠、缝补等工作。 特殊科室(ICU、</w:t>
      </w:r>
      <w:r>
        <w:rPr>
          <w:rFonts w:hint="eastAsia" w:asciiTheme="minorEastAsia" w:hAnsiTheme="minorEastAsia" w:cstheme="minorEastAsia"/>
          <w:color w:val="auto"/>
          <w:sz w:val="24"/>
          <w:szCs w:val="24"/>
          <w:highlight w:val="none"/>
          <w:lang w:val="en-US" w:eastAsia="zh-CN" w:bidi="ar"/>
        </w:rPr>
        <w:t xml:space="preserve">E</w:t>
      </w:r>
      <w:r>
        <w:rPr>
          <w:rFonts w:hint="eastAsia" w:eastAsia="宋体" w:asciiTheme="minorEastAsia" w:hAnsiTheme="minorEastAsia" w:cstheme="minorEastAsia"/>
          <w:color w:val="auto"/>
          <w:sz w:val="24"/>
          <w:szCs w:val="24"/>
          <w:highlight w:val="none"/>
          <w:lang w:val="en-US" w:eastAsia="zh-CN" w:bidi="ar"/>
        </w:rPr>
        <w:t xml:space="preserve">ICU、新生儿科、血液净化室、</w:t>
      </w:r>
      <w:r>
        <w:rPr>
          <w:rFonts w:hint="eastAsia" w:asciiTheme="minorEastAsia" w:hAnsiTheme="minorEastAsia" w:cstheme="minorEastAsia"/>
          <w:color w:val="auto"/>
          <w:sz w:val="24"/>
          <w:szCs w:val="24"/>
          <w:highlight w:val="none"/>
          <w:lang w:val="en-US" w:eastAsia="zh-CN" w:bidi="ar"/>
        </w:rPr>
        <w:t xml:space="preserve">消毒供应中心</w:t>
      </w:r>
      <w:r>
        <w:rPr>
          <w:rFonts w:hint="eastAsia" w:eastAsia="宋体" w:asciiTheme="minorEastAsia" w:hAnsiTheme="minorEastAsia" w:cstheme="minorEastAsia"/>
          <w:color w:val="auto"/>
          <w:sz w:val="24"/>
          <w:szCs w:val="24"/>
          <w:highlight w:val="none"/>
          <w:lang w:val="en-US" w:eastAsia="zh-CN" w:bidi="ar"/>
        </w:rPr>
        <w:t xml:space="preserve">、发热门诊、急诊科、感染科等)工作服</w:t>
      </w:r>
      <w:r>
        <w:rPr>
          <w:rFonts w:hint="eastAsia" w:asciiTheme="minorEastAsia" w:hAnsiTheme="minorEastAsia" w:cstheme="minorEastAsia"/>
          <w:color w:val="auto"/>
          <w:sz w:val="24"/>
          <w:szCs w:val="24"/>
          <w:highlight w:val="none"/>
          <w:lang w:val="en-US" w:eastAsia="zh-CN" w:bidi="ar"/>
        </w:rPr>
        <w:t xml:space="preserve">。</w:t>
      </w:r>
      <w:r>
        <w:rPr>
          <w:rFonts w:hint="eastAsia" w:eastAsia="宋体" w:asciiTheme="minorEastAsia" w:hAnsiTheme="minorEastAsia" w:cstheme="minorEastAsia"/>
          <w:color w:val="auto"/>
          <w:sz w:val="24"/>
          <w:szCs w:val="24"/>
          <w:highlight w:val="none"/>
          <w:lang w:val="en-US" w:eastAsia="zh-CN" w:bidi="ar"/>
        </w:rPr>
        <w:t xml:space="preserve">根据科室的需要收洗；窗帘、隔帘、浴帘根据</w:t>
      </w:r>
      <w:r>
        <w:rPr>
          <w:rFonts w:hint="default" w:eastAsia="宋体" w:asciiTheme="minorEastAsia" w:hAnsiTheme="minorEastAsia" w:cstheme="minorEastAsia"/>
          <w:color w:val="auto"/>
          <w:sz w:val="24"/>
          <w:szCs w:val="24"/>
          <w:highlight w:val="none"/>
          <w:lang w:val="en-US" w:eastAsia="zh-CN" w:bidi="ar"/>
        </w:rPr>
        <w:t xml:space="preserve">医疗机构医用织物洗涤消毒技术标准</w:t>
      </w:r>
      <w:r>
        <w:rPr>
          <w:rFonts w:hint="eastAsia" w:eastAsia="宋体" w:asciiTheme="minorEastAsia" w:hAnsiTheme="minorEastAsia" w:cstheme="minorEastAsia"/>
          <w:color w:val="auto"/>
          <w:sz w:val="24"/>
          <w:szCs w:val="24"/>
          <w:highlight w:val="none"/>
          <w:lang w:val="en-US" w:eastAsia="zh-CN" w:bidi="ar"/>
        </w:rPr>
        <w:t xml:space="preserve">（</w:t>
      </w:r>
      <w:r>
        <w:rPr>
          <w:rFonts w:hint="default" w:eastAsia="宋体" w:asciiTheme="minorEastAsia" w:hAnsiTheme="minorEastAsia" w:cstheme="minorEastAsia"/>
          <w:color w:val="auto"/>
          <w:sz w:val="24"/>
          <w:szCs w:val="24"/>
          <w:highlight w:val="none"/>
          <w:lang w:val="en-US" w:eastAsia="zh-CN" w:bidi="ar"/>
        </w:rPr>
        <w:t xml:space="preserve">WS/T 508</w:t>
      </w:r>
      <w:r>
        <w:rPr>
          <w:rFonts w:hint="eastAsia" w:eastAsia="宋体" w:asciiTheme="minorEastAsia" w:hAnsiTheme="minorEastAsia" w:cstheme="minorEastAsia"/>
          <w:color w:val="auto"/>
          <w:sz w:val="24"/>
          <w:szCs w:val="24"/>
          <w:highlight w:val="none"/>
          <w:lang w:val="en-US" w:eastAsia="zh-CN" w:bidi="ar"/>
        </w:rPr>
        <w:t xml:space="preserve">—2025）</w:t>
      </w:r>
      <w:r>
        <w:rPr>
          <w:rFonts w:hint="eastAsia" w:asciiTheme="minorEastAsia" w:hAnsiTheme="minorEastAsia" w:cstheme="minorEastAsia"/>
          <w:color w:val="auto"/>
          <w:sz w:val="24"/>
          <w:szCs w:val="24"/>
          <w:highlight w:val="none"/>
          <w:lang w:val="en-US" w:eastAsia="zh-CN" w:bidi="ar"/>
        </w:rPr>
        <w:t xml:space="preserve">定期洗涤，（重点科室6个月清洗1次，普通科室每年清洗1次）</w:t>
      </w:r>
      <w:r>
        <w:rPr>
          <w:rFonts w:hint="eastAsia" w:eastAsia="宋体"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cstheme="minorEastAsia"/>
          <w:color w:val="auto"/>
          <w:sz w:val="24"/>
          <w:szCs w:val="24"/>
          <w:highlight w:val="none"/>
          <w:lang w:val="en-US" w:eastAsia="zh-CN" w:bidi="ar"/>
        </w:rPr>
        <w:t xml:space="preserve">有特殊感染或明显污染随时清洗。</w:t>
      </w:r>
      <w:r>
        <w:rPr>
          <w:rFonts w:hint="eastAsia" w:eastAsia="宋体" w:asciiTheme="minorEastAsia" w:hAnsiTheme="minorEastAsia" w:cstheme="minorEastAsia"/>
          <w:color w:val="auto"/>
          <w:sz w:val="24"/>
          <w:szCs w:val="24"/>
          <w:highlight w:val="none"/>
          <w:lang w:val="en-US" w:eastAsia="zh-CN" w:bidi="ar"/>
        </w:rPr>
        <w:t xml:space="preserve">窗帘、隔帘、浴帘的装卸及收、送至暂存点，由院方后勤总务科负责。</w:t>
      </w:r>
      <w:r/>
    </w:p>
    <w:p>
      <w:pPr>
        <w:ind w:firstLine="480"/>
        <w:keepLines w:val="0"/>
        <w:keepNext w:val="0"/>
        <w:pageBreakBefore w:val="0"/>
        <w:spacing w:line="55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驻</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的服务人员</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满足院</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的临床需求，不少于</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（其中含</w:t>
      </w:r>
      <w:r>
        <w:rPr>
          <w:rFonts w:hint="eastAsia" w:ascii="宋体" w:hAnsi="宋体" w:eastAsia="宋体" w:cs="宋体"/>
          <w:color w:val="auto"/>
          <w:sz w:val="24"/>
          <w:szCs w:val="24"/>
          <w:highlight w:val="none"/>
          <w:lang w:val="en-US" w:eastAsia="zh-CN"/>
        </w:rPr>
        <w:t xml:space="preserve">1名管理人员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vertAlign w:val="baseline"/>
          <w:lang w:val="en-US" w:eastAsia="zh-CN" w:bidi="ar"/>
        </w:rPr>
        <w:t xml:space="preserve">具体岗位分配须经院方书面确认，人员调整须提前3个工作日备案。</w:t>
      </w:r>
      <w:r>
        <w:rPr>
          <w:rFonts w:hint="eastAsia" w:ascii="宋体" w:hAnsi="宋体" w:eastAsia="宋体" w:cs="宋体"/>
          <w:color w:val="auto"/>
          <w:sz w:val="24"/>
          <w:szCs w:val="24"/>
          <w:highlight w:val="none"/>
        </w:rPr>
        <w:t xml:space="preserve">以满足院</w:t>
      </w:r>
      <w:r>
        <w:rPr>
          <w:rFonts w:hint="eastAsia" w:ascii="宋体" w:hAnsi="宋体" w:eastAsia="宋体" w:cs="宋体"/>
          <w:color w:val="auto"/>
          <w:sz w:val="24"/>
          <w:szCs w:val="24"/>
          <w:highlight w:val="none"/>
          <w:lang w:eastAsia="zh-CN"/>
        </w:rPr>
        <w:t xml:space="preserve">方的</w:t>
      </w:r>
      <w:r>
        <w:rPr>
          <w:rFonts w:hint="eastAsia" w:ascii="宋体" w:hAnsi="宋体" w:eastAsia="宋体" w:cs="宋体"/>
          <w:color w:val="auto"/>
          <w:sz w:val="24"/>
          <w:szCs w:val="24"/>
          <w:highlight w:val="none"/>
        </w:rPr>
        <w:t xml:space="preserve">服务需</w:t>
      </w:r>
      <w:r>
        <w:rPr>
          <w:rFonts w:hint="eastAsia" w:ascii="宋体" w:hAnsi="宋体" w:eastAsia="宋体" w:cs="宋体"/>
          <w:color w:val="auto"/>
          <w:sz w:val="24"/>
          <w:szCs w:val="24"/>
          <w:highlight w:val="none"/>
          <w:lang w:eastAsia="zh-CN"/>
        </w:rPr>
        <w:t xml:space="preserve">要，投标人</w:t>
      </w:r>
      <w:r>
        <w:rPr>
          <w:rFonts w:hint="eastAsia" w:ascii="宋体" w:hAnsi="宋体" w:eastAsia="宋体" w:cs="宋体"/>
          <w:color w:val="auto"/>
          <w:sz w:val="24"/>
          <w:szCs w:val="24"/>
          <w:highlight w:val="none"/>
        </w:rPr>
        <w:t xml:space="preserve">驻</w:t>
      </w:r>
      <w:r>
        <w:rPr>
          <w:rFonts w:hint="eastAsia" w:ascii="宋体" w:hAnsi="宋体" w:eastAsia="宋体" w:cs="宋体"/>
          <w:color w:val="auto"/>
          <w:sz w:val="24"/>
          <w:szCs w:val="24"/>
          <w:highlight w:val="none"/>
          <w:lang w:eastAsia="zh-CN"/>
        </w:rPr>
        <w:t xml:space="preserve">院</w:t>
      </w:r>
      <w:r>
        <w:rPr>
          <w:rFonts w:hint="eastAsia" w:ascii="宋体" w:hAnsi="宋体" w:eastAsia="宋体" w:cs="宋体"/>
          <w:color w:val="auto"/>
          <w:sz w:val="24"/>
          <w:szCs w:val="24"/>
          <w:highlight w:val="none"/>
        </w:rPr>
        <w:t xml:space="preserve">方服务人员的</w:t>
      </w:r>
      <w:r>
        <w:rPr>
          <w:rFonts w:hint="eastAsia" w:ascii="宋体" w:hAnsi="宋体" w:eastAsia="宋体" w:cs="宋体"/>
          <w:color w:val="auto"/>
          <w:sz w:val="24"/>
          <w:szCs w:val="24"/>
          <w:highlight w:val="none"/>
          <w:lang w:eastAsia="zh-CN"/>
        </w:rPr>
        <w:t xml:space="preserve">工资、福利、</w:t>
      </w:r>
      <w:r>
        <w:rPr>
          <w:rFonts w:hint="eastAsia" w:ascii="宋体" w:hAnsi="宋体" w:eastAsia="宋体" w:cs="宋体"/>
          <w:color w:val="auto"/>
          <w:sz w:val="24"/>
          <w:szCs w:val="24"/>
          <w:highlight w:val="none"/>
        </w:rPr>
        <w:t xml:space="preserve">社会保险费</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vertAlign w:val="baseline"/>
          <w:lang w:val="en-US" w:eastAsia="zh-CN" w:bidi="ar"/>
        </w:rPr>
        <w:t xml:space="preserve">院方对投标人驻院人员有完全管理权，包括但不限于考勤、纪律、岗位调整、人员更换等，投标人须无条件配合。</w:t>
      </w:r>
      <w:r>
        <w:rPr>
          <w:rFonts w:hint="eastAsia" w:ascii="宋体" w:hAnsi="宋体" w:eastAsia="宋体" w:cs="宋体"/>
          <w:color w:val="auto"/>
          <w:sz w:val="24"/>
          <w:szCs w:val="24"/>
          <w:highlight w:val="none"/>
        </w:rPr>
        <w:t xml:space="preserve">服务期间发生的一切安全问题均由</w:t>
      </w:r>
      <w:r>
        <w:rPr>
          <w:rFonts w:hint="eastAsia" w:ascii="宋体" w:hAnsi="宋体" w:eastAsia="宋体" w:cs="宋体"/>
          <w:color w:val="auto"/>
          <w:sz w:val="24"/>
          <w:szCs w:val="24"/>
          <w:highlight w:val="none"/>
          <w:lang w:eastAsia="zh-CN"/>
        </w:rPr>
        <w:t xml:space="preserve">投标人负责</w:t>
      </w:r>
      <w:r>
        <w:rPr>
          <w:rFonts w:hint="eastAsia" w:ascii="宋体" w:hAnsi="宋体" w:eastAsia="宋体" w:cs="宋体"/>
          <w:color w:val="auto"/>
          <w:sz w:val="24"/>
          <w:szCs w:val="24"/>
          <w:highlight w:val="none"/>
        </w:rPr>
        <w:t xml:space="preserve">，与院方无</w:t>
      </w:r>
      <w:r>
        <w:rPr>
          <w:rFonts w:hint="eastAsia" w:ascii="宋体" w:hAnsi="宋体" w:eastAsia="宋体" w:cs="宋体"/>
          <w:color w:val="auto"/>
          <w:sz w:val="24"/>
          <w:szCs w:val="24"/>
          <w:highlight w:val="none"/>
          <w:lang w:eastAsia="zh-CN"/>
        </w:rPr>
        <w:t xml:space="preserve">关</w:t>
      </w:r>
      <w:r>
        <w:rPr>
          <w:rFonts w:hint="eastAsia" w:ascii="宋体" w:hAnsi="宋体" w:eastAsia="宋体" w:cs="宋体"/>
          <w:color w:val="auto"/>
          <w:sz w:val="24"/>
          <w:szCs w:val="24"/>
          <w:highlight w:val="none"/>
        </w:rPr>
        <w:t xml:space="preserve">。</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宋体" w:hAnsi="宋体" w:cs="宋体"/>
          <w:color w:val="auto"/>
          <w:sz w:val="24"/>
          <w:szCs w:val="24"/>
          <w:highlight w:val="none"/>
          <w:lang w:val="en-US" w:eastAsia="zh-CN"/>
        </w:rPr>
        <w:t xml:space="preserve">3</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缝补所需的</w:t>
      </w:r>
      <w:r>
        <w:rPr>
          <w:rFonts w:hint="eastAsia" w:ascii="宋体" w:hAnsi="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缝纫设备</w:t>
      </w:r>
      <w:r>
        <w:rPr>
          <w:rFonts w:hint="eastAsia" w:ascii="宋体" w:hAnsi="宋体" w:eastAsia="宋体" w:cs="宋体"/>
          <w:color w:val="auto"/>
          <w:sz w:val="24"/>
          <w:szCs w:val="24"/>
          <w:highlight w:val="none"/>
          <w:lang w:eastAsia="zh-CN"/>
        </w:rPr>
        <w:t xml:space="preserve">、缝补材料（</w:t>
      </w:r>
      <w:r>
        <w:rPr>
          <w:rFonts w:hint="eastAsia" w:ascii="宋体" w:hAnsi="宋体" w:eastAsia="宋体" w:cs="宋体"/>
          <w:color w:val="auto"/>
          <w:sz w:val="24"/>
          <w:szCs w:val="24"/>
          <w:highlight w:val="none"/>
        </w:rPr>
        <w:t xml:space="preserve">缝线、</w:t>
      </w:r>
      <w:r>
        <w:rPr>
          <w:rFonts w:hint="eastAsia" w:ascii="宋体" w:hAnsi="宋体" w:eastAsia="宋体" w:cs="宋体"/>
          <w:color w:val="auto"/>
          <w:sz w:val="24"/>
          <w:szCs w:val="24"/>
          <w:highlight w:val="none"/>
          <w:lang w:eastAsia="zh-CN"/>
        </w:rPr>
        <w:t xml:space="preserve">纽</w:t>
      </w:r>
      <w:r>
        <w:rPr>
          <w:rFonts w:hint="eastAsia" w:ascii="宋体" w:hAnsi="宋体" w:eastAsia="宋体" w:cs="宋体"/>
          <w:color w:val="auto"/>
          <w:sz w:val="24"/>
          <w:szCs w:val="24"/>
          <w:highlight w:val="none"/>
        </w:rPr>
        <w:t xml:space="preserve">扣、松紧带等</w:t>
      </w:r>
      <w:r>
        <w:rPr>
          <w:rFonts w:hint="eastAsia" w:ascii="宋体" w:hAnsi="宋体" w:eastAsia="宋体" w:cs="宋体"/>
          <w:color w:val="auto"/>
          <w:sz w:val="24"/>
          <w:szCs w:val="24"/>
          <w:highlight w:val="none"/>
          <w:lang w:eastAsia="zh-CN"/>
        </w:rPr>
        <w:t xml:space="preserve">）均由投标人</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，其中工作服纽扣破损或缺失，须由投标人配用与院方工作服同色同款同质量的纽扣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该费用不另行结算</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同时</w:t>
      </w:r>
      <w:r>
        <w:rPr>
          <w:rFonts w:hint="eastAsia" w:asciiTheme="minorEastAsia" w:hAnsiTheme="minorEastAsia" w:eastAsiaTheme="minorEastAsia" w:cstheme="minorEastAsia"/>
          <w:color w:val="auto"/>
          <w:sz w:val="24"/>
          <w:szCs w:val="24"/>
          <w:highlight w:val="none"/>
          <w:lang w:val="en-US" w:eastAsia="zh-CN" w:bidi="ar"/>
        </w:rPr>
        <w:t xml:space="preserve">对所有破损的无法修补的织物，无偿提供同材质、大小、样式的织物进行补充，合同期满后归我院所有，无法修补标准由我院制定。</w:t>
      </w:r>
      <w:r/>
    </w:p>
    <w:p>
      <w:pPr>
        <w:ind w:left="-105" w:firstLine="523"/>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
        </w:rPr>
        <w:t xml:space="preserve">所有运送医用织物的车辆及容器均由投标人提供（含下收下送织物车辆），投标人应配置运送使用后医用织物和清洁织物的专用车辆和/或容器，使用后的织物与清洁织物不得混装、混运，医用织物与非医用织物不得混装混运，感染性织物与使用后的非感染性织物不得混装、混运（在运送车辆厢内宜分区域放置），封闭方式运送，使用后专用运输工具、运送车辆和容器等应一用一清洗消毒，消毒方法参照 WS/T 367 执行，消毒前不应交叉使用，杜绝交叉感染，车辆运送时间遵循院方实际需要。</w:t>
      </w:r>
      <w:r/>
    </w:p>
    <w:p>
      <w:pPr>
        <w:ind w:left="-105" w:firstLine="523"/>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5</w:t>
      </w:r>
      <w:r>
        <w:rPr>
          <w:rFonts w:hint="eastAsia" w:ascii="宋体" w:hAnsi="宋体" w:eastAsia="宋体" w:cs="宋体"/>
          <w:color w:val="auto"/>
          <w:sz w:val="24"/>
          <w:szCs w:val="24"/>
          <w:highlight w:val="none"/>
          <w:lang w:val="en-US" w:eastAsia="zh-CN" w:bidi="ar"/>
        </w:rPr>
        <w:t xml:space="preserve">.盛装院方清洁织物、使用后的医用织物包装袋（可重复使用的布袋）及盛装特殊感染性织物的包装袋均由投标人提供。</w:t>
      </w:r>
      <w:r>
        <w:rPr>
          <w:rFonts w:hint="eastAsia" w:ascii="宋体" w:hAnsi="宋体" w:cs="宋体"/>
          <w:color w:val="auto"/>
          <w:sz w:val="24"/>
          <w:szCs w:val="24"/>
          <w:highlight w:val="none"/>
          <w:lang w:val="en-US" w:eastAsia="zh-CN" w:bidi="ar"/>
        </w:rPr>
        <w:t xml:space="preserve">如</w:t>
      </w:r>
      <w:r>
        <w:rPr>
          <w:rFonts w:hint="eastAsia" w:ascii="宋体" w:hAnsi="宋体" w:eastAsia="宋体" w:cs="宋体"/>
          <w:color w:val="auto"/>
          <w:sz w:val="24"/>
          <w:szCs w:val="24"/>
          <w:highlight w:val="none"/>
          <w:lang w:val="en-US" w:eastAsia="zh-CN" w:bidi="ar"/>
        </w:rPr>
        <w:t xml:space="preserve">投标人提供的水溶性包装袋应符合 GB/T 42067 的要求。</w:t>
      </w:r>
      <w:r/>
    </w:p>
    <w:p>
      <w:pPr>
        <w:ind w:left="-105" w:firstLine="523"/>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、服务期限：</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年，具体时间以签订合同为准。</w:t>
      </w:r>
      <w:r/>
    </w:p>
    <w:p>
      <w:pPr>
        <w:ind w:firstLine="424"/>
        <w:jc w:val="left"/>
        <w:keepLines w:val="0"/>
        <w:keepNext w:val="0"/>
        <w:pageBreakBefore w:val="0"/>
        <w:spacing w:line="360" w:lineRule="auto"/>
        <w:widowControl/>
        <w:rPr>
          <w:rFonts w:hint="eastAsia" w:ascii="宋体"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、质量标准：</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必须严格按照</w:t>
      </w:r>
      <w:r>
        <w:rPr>
          <w:rFonts w:hint="eastAsia" w:asciiTheme="minorEastAsia" w:hAnsiTheme="minorEastAsia" w:eastAsiaTheme="minorEastAsia" w:cstheme="minorEastAsia"/>
          <w:color w:val="auto"/>
          <w:sz w:val="24"/>
          <w:szCs w:val="24"/>
          <w:highlight w:val="none"/>
          <w:lang w:val="en-US" w:eastAsia="zh-CN" w:bidi="ar"/>
        </w:rPr>
        <w:t xml:space="preserve">中华人民共和国卫生部令第48号《医院感染管理办法》、</w:t>
      </w:r>
      <w:r>
        <w:rPr>
          <w:rFonts w:hint="eastAsia" w:ascii="宋体" w:hAnsi="宋体" w:eastAsia="宋体" w:cs="宋体"/>
          <w:color w:val="auto"/>
          <w:sz w:val="24"/>
          <w:szCs w:val="24"/>
          <w:highlight w:val="none"/>
        </w:rPr>
        <w:t xml:space="preserve">中华人民共和国卫生行业标准</w:t>
      </w:r>
      <w:r>
        <w:rPr>
          <w:rFonts w:ascii="宋体" w:hAnsi="宋体" w:eastAsia="宋体" w:cs="宋体"/>
          <w:color w:val="auto"/>
          <w:sz w:val="24"/>
          <w:szCs w:val="24"/>
          <w:highlight w:val="none"/>
        </w:rPr>
        <w:t xml:space="preserve">WS</w:t>
      </w:r>
      <w:r>
        <w:rPr>
          <w:rFonts w:hint="eastAsia" w:ascii="宋体" w:hAnsi="宋体" w:eastAsia="宋体" w:cs="宋体"/>
          <w:color w:val="auto"/>
          <w:sz w:val="24"/>
          <w:szCs w:val="24"/>
          <w:highlight w:val="none"/>
          <w:lang w:val="en-US" w:eastAsia="zh-CN"/>
        </w:rPr>
        <w:t xml:space="preserve">/T </w:t>
      </w:r>
      <w:r>
        <w:rPr>
          <w:rFonts w:ascii="宋体" w:hAnsi="宋体" w:eastAsia="宋体" w:cs="宋体"/>
          <w:color w:val="auto"/>
          <w:sz w:val="24"/>
          <w:szCs w:val="24"/>
          <w:highlight w:val="none"/>
        </w:rPr>
        <w:t xml:space="preserve">508-20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及</w:t>
      </w:r>
      <w:bookmarkStart w:id="173" w:name="OLE_LINK7"/>
      <w:r/>
      <w:bookmarkStart w:id="174" w:name="OLE_LINK6"/>
      <w:r>
        <w:rPr>
          <w:rFonts w:hint="eastAsia" w:ascii="宋体" w:hAnsi="宋体" w:eastAsia="宋体" w:cs="宋体"/>
          <w:color w:val="auto"/>
          <w:sz w:val="24"/>
          <w:szCs w:val="24"/>
          <w:highlight w:val="none"/>
          <w:lang w:eastAsia="zh-CN"/>
        </w:rPr>
        <w:t xml:space="preserve">院方的《医用织物洗涤质量管理</w:t>
      </w:r>
      <w:bookmarkEnd w:id="173"/>
      <w:r/>
      <w:bookmarkEnd w:id="174"/>
      <w:r>
        <w:rPr>
          <w:rFonts w:hint="eastAsia" w:ascii="宋体" w:hAnsi="宋体" w:eastAsia="宋体" w:cs="宋体"/>
          <w:color w:val="auto"/>
          <w:sz w:val="24"/>
          <w:szCs w:val="24"/>
          <w:highlight w:val="none"/>
          <w:lang w:eastAsia="zh-CN"/>
        </w:rPr>
        <w:t xml:space="preserve">方案》的</w:t>
      </w:r>
      <w:r>
        <w:rPr>
          <w:rFonts w:hint="eastAsia" w:ascii="宋体" w:hAnsi="宋体" w:eastAsia="宋体" w:cs="宋体"/>
          <w:color w:val="auto"/>
          <w:sz w:val="24"/>
          <w:szCs w:val="24"/>
          <w:highlight w:val="none"/>
        </w:rPr>
        <w:t xml:space="preserve">要求执行</w:t>
      </w:r>
      <w:r>
        <w:rPr>
          <w:rFonts w:hint="eastAsia" w:ascii="宋体" w:hAnsi="宋体" w:eastAsia="宋体" w:cs="宋体"/>
          <w:color w:val="auto"/>
          <w:sz w:val="24"/>
          <w:szCs w:val="24"/>
          <w:highlight w:val="none"/>
          <w:lang w:eastAsia="zh-CN"/>
        </w:rPr>
        <w:t xml:space="preserve">。</w:t>
      </w:r>
      <w:r/>
    </w:p>
    <w:p>
      <w:pPr>
        <w:ind w:firstLine="424"/>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、项目要求</w:t>
      </w:r>
      <w:r/>
    </w:p>
    <w:p>
      <w:pPr>
        <w:ind w:left="0" w:right="0" w:firstLine="480"/>
        <w:jc w:val="both"/>
        <w:spacing w:before="0" w:after="0" w:line="558"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5</w:t>
      </w:r>
      <w:r>
        <w:rPr>
          <w:rFonts w:ascii="宋体" w:hAnsi="宋体" w:eastAsia="宋体" w:cs="宋体"/>
          <w:b/>
          <w:color w:val="auto"/>
          <w:sz w:val="24"/>
          <w:szCs w:val="24"/>
          <w:highlight w:val="none"/>
        </w:rPr>
        <w:t xml:space="preserve">.1服务管理要求</w:t>
      </w:r>
      <w:r/>
    </w:p>
    <w:p>
      <w:pPr>
        <w:ind w:left="0" w:right="0" w:firstLine="480"/>
        <w:jc w:val="both"/>
        <w:spacing w:before="0" w:after="0" w:line="558" w:lineRule="atLeast"/>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5</w:t>
      </w:r>
      <w:r>
        <w:rPr>
          <w:rFonts w:ascii="宋体" w:hAnsi="宋体" w:eastAsia="宋体" w:cs="宋体"/>
          <w:b/>
          <w:color w:val="auto"/>
          <w:sz w:val="24"/>
          <w:szCs w:val="24"/>
          <w:highlight w:val="none"/>
        </w:rPr>
        <w:t xml:space="preserve">.1.1洗涤服务要求</w:t>
      </w:r>
      <w:r/>
    </w:p>
    <w:p>
      <w:pPr>
        <w:ind w:left="0" w:right="0" w:firstLine="480"/>
        <w:jc w:val="both"/>
        <w:keepLines w:val="0"/>
        <w:keepNext w:val="0"/>
        <w:pageBreakBefore w:val="0"/>
        <w:spacing w:before="0" w:after="0" w:line="480" w:lineRule="exact"/>
        <w:widowControl w:val="off"/>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ascii="宋体" w:hAnsi="宋体" w:eastAsia="宋体" w:cs="宋体"/>
          <w:color w:val="auto"/>
          <w:sz w:val="24"/>
          <w:szCs w:val="24"/>
          <w:highlight w:val="none"/>
        </w:rPr>
        <w:t xml:space="preserve">被服收集</w:t>
      </w:r>
      <w:r/>
    </w:p>
    <w:p>
      <w:pPr>
        <w:ind w:left="0" w:right="0" w:firstLine="480"/>
        <w:jc w:val="both"/>
        <w:keepLines w:val="0"/>
        <w:keepNext w:val="0"/>
        <w:pageBreakBefore w:val="0"/>
        <w:spacing w:before="0" w:after="0" w:line="480" w:lineRule="exact"/>
        <w:widowControl w:val="off"/>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按要求定时到各病区，与科室一起收集待洗品并当面清点签字，按数量送回，无丢失衣物现象。</w:t>
      </w:r>
      <w:r/>
    </w:p>
    <w:p>
      <w:pPr>
        <w:ind w:left="0" w:right="0" w:firstLine="480"/>
        <w:jc w:val="both"/>
        <w:keepLines w:val="0"/>
        <w:keepNext w:val="0"/>
        <w:pageBreakBefore w:val="0"/>
        <w:spacing w:before="0" w:after="0" w:line="480" w:lineRule="exact"/>
        <w:widowControl w:val="off"/>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被服分类正确，医务人员与病人衣被必须分开、分类、清点、收集并分袋独立密封包装，污染衣被与清洁衣被不得混放。</w:t>
      </w:r>
      <w:r/>
    </w:p>
    <w:p>
      <w:pPr>
        <w:ind w:left="0" w:right="0" w:firstLine="480"/>
        <w:jc w:val="both"/>
        <w:keepLines w:val="0"/>
        <w:keepNext w:val="0"/>
        <w:pageBreakBefore w:val="0"/>
        <w:spacing w:before="0" w:after="0"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衣被收集袋分为明显污染的病人衣被、一般病人衣被、医护工作人员的工作衣被。衣被收集袋应保持密闭直至清洗。</w:t>
      </w:r>
      <w:r/>
    </w:p>
    <w:p>
      <w:pPr>
        <w:ind w:left="0" w:right="0" w:firstLine="480"/>
        <w:jc w:val="both"/>
        <w:keepLines w:val="0"/>
        <w:keepNext w:val="0"/>
        <w:pageBreakBefore w:val="0"/>
        <w:spacing w:before="0" w:after="0" w:line="480" w:lineRule="exact"/>
        <w:widowControl w:val="off"/>
        <w:rPr>
          <w:rFonts w:ascii="Times New Roman" w:hAnsi="Times New Roman" w:eastAsia="Times New Roman" w:cs="Times New Roman"/>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被服运送</w:t>
      </w:r>
      <w:r/>
    </w:p>
    <w:p>
      <w:pPr>
        <w:ind w:left="0" w:right="0" w:firstLine="0"/>
        <w:jc w:val="both"/>
        <w:keepLines w:val="0"/>
        <w:keepNext w:val="0"/>
        <w:pageBreakBefore w:val="0"/>
        <w:spacing w:before="0" w:after="0" w:line="480" w:lineRule="exact"/>
        <w:widowControl w:val="off"/>
        <w:rPr>
          <w:rFonts w:ascii="Times New Roman" w:hAnsi="Times New Roman"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ab/>
      </w:r>
      <w:r>
        <w:rPr>
          <w:rFonts w:ascii="宋体" w:hAnsi="宋体" w:eastAsia="宋体" w:cs="宋体"/>
          <w:color w:val="auto"/>
          <w:sz w:val="24"/>
          <w:szCs w:val="24"/>
          <w:highlight w:val="none"/>
        </w:rPr>
        <w:t xml:space="preserve">医用织物应包装运输，所有洗净衣被应按值班、工作人员、病人、一般污染和传染性污染等分类，并分别用不同的布袋和塑胶箱运送。</w:t>
      </w:r>
      <w:r/>
    </w:p>
    <w:p>
      <w:pPr>
        <w:ind w:left="0" w:right="0" w:firstLine="480"/>
        <w:jc w:val="both"/>
        <w:keepLines w:val="0"/>
        <w:keepNext w:val="0"/>
        <w:pageBreakBefore w:val="0"/>
        <w:spacing w:before="0" w:after="0" w:line="480" w:lineRule="exact"/>
        <w:widowControl w:val="off"/>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rPr>
        <w:t xml:space="preserve">按供应室和手术室</w:t>
      </w:r>
      <w:r>
        <w:rPr>
          <w:rFonts w:hint="eastAsia" w:ascii="宋体" w:hAnsi="宋体" w:cs="宋体"/>
          <w:color w:val="auto"/>
          <w:sz w:val="24"/>
          <w:szCs w:val="24"/>
          <w:highlight w:val="none"/>
          <w:lang w:eastAsia="zh-CN"/>
        </w:rPr>
        <w:t xml:space="preserve">的要求</w:t>
      </w:r>
      <w:r>
        <w:rPr>
          <w:rFonts w:ascii="宋体" w:hAnsi="宋体" w:eastAsia="宋体" w:cs="宋体"/>
          <w:color w:val="auto"/>
          <w:sz w:val="24"/>
          <w:szCs w:val="24"/>
          <w:highlight w:val="none"/>
        </w:rPr>
        <w:t xml:space="preserve">折叠分</w:t>
      </w:r>
      <w:r>
        <w:rPr>
          <w:rFonts w:hint="eastAsia" w:ascii="宋体" w:hAnsi="宋体" w:cs="宋体"/>
          <w:color w:val="auto"/>
          <w:sz w:val="24"/>
          <w:szCs w:val="24"/>
          <w:highlight w:val="none"/>
          <w:lang w:eastAsia="zh-CN"/>
        </w:rPr>
        <w:t xml:space="preserve">类</w:t>
      </w:r>
      <w:r>
        <w:rPr>
          <w:rFonts w:ascii="宋体" w:hAnsi="宋体" w:eastAsia="宋体" w:cs="宋体"/>
          <w:color w:val="auto"/>
          <w:sz w:val="24"/>
          <w:szCs w:val="24"/>
          <w:highlight w:val="none"/>
        </w:rPr>
        <w:t xml:space="preserve">（包括各种手术敷料、手术衣、洗手衣、专科单子</w:t>
      </w:r>
      <w:r>
        <w:rPr>
          <w:rFonts w:hint="eastAsia" w:ascii="宋体" w:hAnsi="宋体" w:eastAsia="宋体" w:cs="宋体"/>
          <w:color w:val="auto"/>
          <w:sz w:val="24"/>
          <w:szCs w:val="24"/>
          <w:highlight w:val="none"/>
          <w:lang w:val="en-US" w:eastAsia="zh-CN"/>
        </w:rPr>
        <w:t xml:space="preserve">等</w:t>
      </w:r>
      <w:r>
        <w:rPr>
          <w:rFonts w:ascii="宋体" w:hAnsi="宋体" w:eastAsia="宋体" w:cs="宋体"/>
          <w:color w:val="auto"/>
          <w:sz w:val="24"/>
          <w:szCs w:val="24"/>
          <w:highlight w:val="none"/>
        </w:rPr>
        <w:t xml:space="preserve">），将手术室和供应室的布类按要求清洗折叠分</w:t>
      </w:r>
      <w:r>
        <w:rPr>
          <w:rFonts w:hint="eastAsia" w:ascii="宋体" w:hAnsi="宋体" w:cs="宋体"/>
          <w:color w:val="auto"/>
          <w:sz w:val="24"/>
          <w:szCs w:val="24"/>
          <w:highlight w:val="none"/>
          <w:lang w:eastAsia="zh-CN"/>
        </w:rPr>
        <w:t xml:space="preserve">类</w:t>
      </w:r>
      <w:r>
        <w:rPr>
          <w:rFonts w:ascii="宋体" w:hAnsi="宋体" w:eastAsia="宋体" w:cs="宋体"/>
          <w:color w:val="auto"/>
          <w:sz w:val="24"/>
          <w:szCs w:val="24"/>
          <w:highlight w:val="none"/>
        </w:rPr>
        <w:t xml:space="preserve">后送回指定地点。</w:t>
      </w:r>
      <w:r/>
    </w:p>
    <w:p>
      <w:pPr>
        <w:ind w:firstLine="480"/>
        <w:keepLines w:val="0"/>
        <w:keepNext w:val="0"/>
        <w:pageBreakBefore w:val="0"/>
        <w:spacing w:line="480" w:lineRule="exact"/>
        <w:widowControl w:val="off"/>
        <w:rPr>
          <w:rFonts w:ascii="宋体" w:eastAsia="宋体"/>
          <w:color w:val="auto"/>
          <w:sz w:val="24"/>
          <w:szCs w:val="24"/>
          <w:highlight w:val="none"/>
        </w:rPr>
      </w:pPr>
      <w:r>
        <w:rPr>
          <w:rFonts w:hint="eastAsia" w:ascii="宋体" w:cs="宋体"/>
          <w:color w:val="auto"/>
          <w:sz w:val="24"/>
          <w:szCs w:val="24"/>
          <w:highlight w:val="none"/>
          <w:lang w:val="en-US" w:eastAsia="zh-CN"/>
        </w:rPr>
        <w:t xml:space="preserve">3</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洗涤质量</w:t>
      </w:r>
      <w:r/>
    </w:p>
    <w:p>
      <w:pPr>
        <w:ind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管理人员和主要工作人员必须经过</w:t>
      </w:r>
      <w:r>
        <w:rPr>
          <w:rFonts w:hint="eastAsia" w:ascii="宋体" w:hAnsi="宋体" w:eastAsia="宋体" w:cs="宋体"/>
          <w:color w:val="auto"/>
          <w:sz w:val="24"/>
          <w:szCs w:val="24"/>
          <w:highlight w:val="none"/>
          <w:lang w:eastAsia="zh-CN"/>
        </w:rPr>
        <w:t xml:space="preserve">专业人员或平台</w:t>
      </w:r>
      <w:r>
        <w:rPr>
          <w:rFonts w:hint="eastAsia" w:ascii="宋体" w:hAnsi="宋体" w:eastAsia="宋体" w:cs="宋体"/>
          <w:color w:val="auto"/>
          <w:sz w:val="24"/>
          <w:szCs w:val="24"/>
          <w:highlight w:val="none"/>
        </w:rPr>
        <w:t xml:space="preserve">的洗衣技能和专业技术培训。洗涤质量要求：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必须严格按照中华人民共和国卫生行业标准</w:t>
      </w:r>
      <w:r>
        <w:rPr>
          <w:rFonts w:ascii="宋体" w:hAnsi="宋体" w:eastAsia="宋体" w:cs="宋体"/>
          <w:color w:val="auto"/>
          <w:sz w:val="24"/>
          <w:szCs w:val="24"/>
          <w:highlight w:val="none"/>
        </w:rPr>
        <w:t xml:space="preserve">WS</w:t>
      </w:r>
      <w:r>
        <w:rPr>
          <w:rFonts w:hint="eastAsia" w:ascii="宋体" w:hAnsi="宋体" w:eastAsia="宋体" w:cs="宋体"/>
          <w:color w:val="auto"/>
          <w:sz w:val="24"/>
          <w:szCs w:val="24"/>
          <w:highlight w:val="none"/>
          <w:lang w:val="en-US" w:eastAsia="zh-CN"/>
        </w:rPr>
        <w:t xml:space="preserve">/T </w:t>
      </w:r>
      <w:r>
        <w:rPr>
          <w:rFonts w:ascii="宋体" w:hAnsi="宋体" w:eastAsia="宋体" w:cs="宋体"/>
          <w:color w:val="auto"/>
          <w:sz w:val="24"/>
          <w:szCs w:val="24"/>
          <w:highlight w:val="none"/>
        </w:rPr>
        <w:t xml:space="preserve">508-</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》的洗涤消毒流程</w:t>
      </w:r>
      <w:r>
        <w:rPr>
          <w:rFonts w:hint="eastAsia" w:ascii="宋体" w:hAnsi="宋体" w:eastAsia="宋体" w:cs="宋体"/>
          <w:color w:val="auto"/>
          <w:sz w:val="24"/>
          <w:szCs w:val="24"/>
          <w:highlight w:val="none"/>
          <w:lang w:eastAsia="zh-CN"/>
        </w:rPr>
        <w:t xml:space="preserve">执行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保证</w:t>
      </w:r>
      <w:r>
        <w:rPr>
          <w:rFonts w:hint="eastAsia" w:ascii="宋体" w:hAnsi="宋体" w:eastAsia="宋体" w:cs="宋体"/>
          <w:color w:val="auto"/>
          <w:sz w:val="24"/>
          <w:szCs w:val="24"/>
          <w:highlight w:val="none"/>
        </w:rPr>
        <w:t xml:space="preserve">所有的洗涤织物清洁、干燥、</w:t>
      </w:r>
      <w:r>
        <w:rPr>
          <w:rFonts w:hint="eastAsia" w:ascii="宋体" w:hAnsi="宋体" w:eastAsia="宋体" w:cs="宋体"/>
          <w:color w:val="auto"/>
          <w:sz w:val="24"/>
          <w:szCs w:val="24"/>
          <w:highlight w:val="none"/>
          <w:lang w:eastAsia="zh-CN"/>
        </w:rPr>
        <w:t xml:space="preserve">平整、</w:t>
      </w:r>
      <w:r>
        <w:rPr>
          <w:rFonts w:hint="eastAsia" w:ascii="宋体" w:hAnsi="宋体" w:eastAsia="宋体" w:cs="宋体"/>
          <w:color w:val="auto"/>
          <w:sz w:val="24"/>
          <w:szCs w:val="24"/>
          <w:highlight w:val="none"/>
        </w:rPr>
        <w:t xml:space="preserve">无异味、无异物、无脱色花斑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无破损</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PH</w:t>
      </w:r>
      <w:r>
        <w:rPr>
          <w:rFonts w:hint="eastAsia" w:ascii="宋体" w:hAnsi="宋体" w:eastAsia="宋体" w:cs="宋体"/>
          <w:color w:val="auto"/>
          <w:sz w:val="24"/>
          <w:szCs w:val="24"/>
          <w:highlight w:val="none"/>
        </w:rPr>
        <w:t xml:space="preserve">值、微生物</w:t>
      </w:r>
      <w:r>
        <w:rPr>
          <w:rFonts w:hint="eastAsia" w:ascii="宋体" w:hAnsi="宋体" w:eastAsia="宋体" w:cs="宋体"/>
          <w:color w:val="auto"/>
          <w:sz w:val="24"/>
          <w:szCs w:val="24"/>
          <w:highlight w:val="none"/>
          <w:lang w:eastAsia="zh-CN"/>
        </w:rPr>
        <w:t xml:space="preserve">、纤维检测</w:t>
      </w:r>
      <w:r>
        <w:rPr>
          <w:rFonts w:hint="eastAsia" w:ascii="宋体" w:hAnsi="宋体" w:eastAsia="宋体" w:cs="宋体"/>
          <w:color w:val="auto"/>
          <w:sz w:val="24"/>
          <w:szCs w:val="24"/>
          <w:highlight w:val="none"/>
        </w:rPr>
        <w:t xml:space="preserve">等经各级政府相关职能部门抽</w:t>
      </w:r>
      <w:r>
        <w:rPr>
          <w:rFonts w:hint="eastAsia" w:ascii="宋体" w:hAnsi="宋体" w:eastAsia="宋体" w:cs="宋体"/>
          <w:color w:val="auto"/>
          <w:sz w:val="24"/>
          <w:szCs w:val="24"/>
          <w:highlight w:val="none"/>
          <w:lang w:eastAsia="zh-CN"/>
        </w:rPr>
        <w:t xml:space="preserve">检，</w:t>
      </w:r>
      <w:r>
        <w:rPr>
          <w:rFonts w:hint="eastAsia" w:ascii="宋体" w:hAnsi="宋体" w:eastAsia="宋体" w:cs="宋体"/>
          <w:color w:val="auto"/>
          <w:sz w:val="24"/>
          <w:szCs w:val="24"/>
          <w:highlight w:val="none"/>
        </w:rPr>
        <w:t xml:space="preserve">各项指标检测</w:t>
      </w:r>
      <w:r>
        <w:rPr>
          <w:rFonts w:hint="eastAsia" w:ascii="宋体" w:hAnsi="宋体" w:eastAsia="宋体" w:cs="宋体"/>
          <w:color w:val="auto"/>
          <w:sz w:val="24"/>
          <w:szCs w:val="24"/>
          <w:highlight w:val="none"/>
          <w:lang w:eastAsia="zh-CN"/>
        </w:rPr>
        <w:t xml:space="preserve">均</w:t>
      </w: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保障卫生安全</w:t>
      </w:r>
      <w:r/>
    </w:p>
    <w:p>
      <w:pPr>
        <w:ind w:firstLine="480"/>
        <w:keepLines w:val="0"/>
        <w:keepNext w:val="0"/>
        <w:pageBreakBefore w:val="0"/>
        <w:spacing w:line="360" w:lineRule="auto"/>
        <w:rPr>
          <w:rFonts w:ascii="宋体" w:eastAsia="宋体"/>
          <w:color w:val="auto"/>
          <w:sz w:val="24"/>
          <w:szCs w:val="24"/>
          <w:highlight w:val="none"/>
          <w:u w:val="singl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必须严格按照</w:t>
      </w:r>
      <w:r>
        <w:rPr>
          <w:rFonts w:hint="eastAsia" w:asciiTheme="minorEastAsia" w:hAnsiTheme="minorEastAsia" w:eastAsiaTheme="minorEastAsia" w:cstheme="minorEastAsia"/>
          <w:color w:val="auto"/>
          <w:sz w:val="24"/>
          <w:szCs w:val="24"/>
          <w:highlight w:val="none"/>
          <w:lang w:val="en-US" w:eastAsia="zh-CN" w:bidi="ar"/>
        </w:rPr>
        <w:t xml:space="preserve">中华人民共和国卫生部令第48号《医院感染管理办法》、</w:t>
      </w:r>
      <w:r>
        <w:rPr>
          <w:rFonts w:hint="eastAsia" w:ascii="宋体" w:hAnsi="宋体" w:eastAsia="宋体" w:cs="宋体"/>
          <w:color w:val="auto"/>
          <w:sz w:val="24"/>
          <w:szCs w:val="24"/>
          <w:highlight w:val="none"/>
        </w:rPr>
        <w:t xml:space="preserve">中华人民共和国卫生行业标准</w:t>
      </w:r>
      <w:r>
        <w:rPr>
          <w:rFonts w:ascii="宋体" w:hAnsi="宋体" w:eastAsia="宋体" w:cs="宋体"/>
          <w:color w:val="auto"/>
          <w:sz w:val="24"/>
          <w:szCs w:val="24"/>
          <w:highlight w:val="none"/>
        </w:rPr>
        <w:t xml:space="preserve">WS</w:t>
      </w:r>
      <w:r>
        <w:rPr>
          <w:rFonts w:hint="eastAsia" w:ascii="宋体" w:hAnsi="宋体" w:eastAsia="宋体" w:cs="宋体"/>
          <w:color w:val="auto"/>
          <w:sz w:val="24"/>
          <w:szCs w:val="24"/>
          <w:highlight w:val="none"/>
          <w:lang w:val="en-US" w:eastAsia="zh-CN"/>
        </w:rPr>
        <w:t xml:space="preserve">/T </w:t>
      </w:r>
      <w:r>
        <w:rPr>
          <w:rFonts w:ascii="宋体" w:hAnsi="宋体" w:eastAsia="宋体" w:cs="宋体"/>
          <w:color w:val="auto"/>
          <w:sz w:val="24"/>
          <w:szCs w:val="24"/>
          <w:highlight w:val="none"/>
        </w:rPr>
        <w:t xml:space="preserve">508-</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及院方的《医用织物洗涤质量管理方案》</w:t>
      </w:r>
      <w:r>
        <w:rPr>
          <w:rFonts w:hint="eastAsia" w:ascii="宋体" w:hAnsi="宋体" w:eastAsia="宋体" w:cs="宋体"/>
          <w:color w:val="auto"/>
          <w:sz w:val="24"/>
          <w:szCs w:val="24"/>
          <w:highlight w:val="none"/>
        </w:rPr>
        <w:t xml:space="preserve">的要求执行，杜绝院内感染的发生。</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保证供货稳定</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根据院方要求</w:t>
      </w:r>
      <w:r>
        <w:rPr>
          <w:rFonts w:hint="eastAsia" w:ascii="宋体" w:hAnsi="宋体" w:eastAsia="宋体" w:cs="宋体"/>
          <w:color w:val="auto"/>
          <w:sz w:val="24"/>
          <w:szCs w:val="24"/>
          <w:highlight w:val="none"/>
          <w:lang w:eastAsia="zh-CN"/>
        </w:rPr>
        <w:t xml:space="preserve">物流车辆在规定时间内将清洁织物、</w:t>
      </w:r>
      <w:r>
        <w:rPr>
          <w:rFonts w:hint="eastAsia" w:ascii="宋体" w:hAnsi="宋体" w:eastAsia="宋体" w:cs="宋体"/>
          <w:color w:val="auto"/>
          <w:sz w:val="24"/>
          <w:szCs w:val="24"/>
          <w:highlight w:val="none"/>
          <w:lang w:val="en-US" w:eastAsia="zh-CN"/>
        </w:rPr>
        <w:t xml:space="preserve">手术敷料包等</w:t>
      </w:r>
      <w:r>
        <w:rPr>
          <w:rFonts w:hint="eastAsia" w:ascii="宋体" w:hAnsi="宋体" w:eastAsia="宋体" w:cs="宋体"/>
          <w:color w:val="auto"/>
          <w:sz w:val="24"/>
          <w:szCs w:val="24"/>
          <w:highlight w:val="none"/>
          <w:lang w:eastAsia="zh-CN"/>
        </w:rPr>
        <w:t xml:space="preserve">送至院方指定的位置，</w:t>
      </w:r>
      <w:r>
        <w:rPr>
          <w:rFonts w:hint="eastAsia" w:ascii="宋体" w:hAnsi="宋体" w:cs="宋体"/>
          <w:color w:val="auto"/>
          <w:sz w:val="24"/>
          <w:szCs w:val="24"/>
          <w:highlight w:val="none"/>
          <w:lang w:val="en-US" w:eastAsia="zh-CN"/>
        </w:rPr>
        <w:t xml:space="preserve">根据甲方需求</w:t>
      </w:r>
      <w:r>
        <w:rPr>
          <w:rFonts w:hint="eastAsia" w:ascii="宋体" w:hAnsi="宋体" w:eastAsia="宋体" w:cs="宋体"/>
          <w:color w:val="auto"/>
          <w:sz w:val="24"/>
          <w:szCs w:val="24"/>
          <w:highlight w:val="none"/>
        </w:rPr>
        <w:t xml:space="preserve">下收、下送时间，</w:t>
      </w:r>
      <w:r>
        <w:rPr>
          <w:rFonts w:hint="eastAsia" w:ascii="宋体" w:hAnsi="宋体" w:eastAsia="宋体" w:cs="宋体"/>
          <w:color w:val="auto"/>
          <w:sz w:val="24"/>
          <w:szCs w:val="24"/>
          <w:highlight w:val="none"/>
          <w:lang w:eastAsia="zh-CN"/>
        </w:rPr>
        <w:t xml:space="preserve">保证</w:t>
      </w:r>
      <w:r>
        <w:rPr>
          <w:rFonts w:hint="eastAsia" w:ascii="宋体" w:hAnsi="宋体" w:eastAsia="宋体" w:cs="宋体"/>
          <w:color w:val="auto"/>
          <w:sz w:val="24"/>
          <w:szCs w:val="24"/>
          <w:highlight w:val="none"/>
        </w:rPr>
        <w:t xml:space="preserve">清洁织物、敷料包</w:t>
      </w:r>
      <w:r>
        <w:rPr>
          <w:rFonts w:hint="eastAsia" w:ascii="宋体" w:hAnsi="宋体" w:eastAsia="宋体" w:cs="宋体"/>
          <w:color w:val="auto"/>
          <w:sz w:val="24"/>
          <w:szCs w:val="24"/>
          <w:highlight w:val="none"/>
          <w:lang w:eastAsia="zh-CN"/>
        </w:rPr>
        <w:t xml:space="preserve">等及时供应临床使用（</w:t>
      </w:r>
      <w:r>
        <w:rPr>
          <w:rFonts w:hint="eastAsia" w:ascii="宋体" w:hAnsi="宋体" w:eastAsia="宋体" w:cs="宋体"/>
          <w:color w:val="auto"/>
          <w:sz w:val="24"/>
          <w:szCs w:val="24"/>
          <w:highlight w:val="none"/>
        </w:rPr>
        <w:t xml:space="preserve">所有需消毒的敷料包必须根据院方的要求打包，按规定时间送</w:t>
      </w:r>
      <w:r>
        <w:rPr>
          <w:rFonts w:hint="eastAsia" w:ascii="宋体" w:hAnsi="宋体" w:cs="宋体"/>
          <w:color w:val="auto"/>
          <w:sz w:val="24"/>
          <w:szCs w:val="24"/>
          <w:highlight w:val="none"/>
          <w:lang w:eastAsia="zh-CN"/>
        </w:rPr>
        <w:t xml:space="preserve">消毒供应中心</w:t>
      </w:r>
      <w:r>
        <w:rPr>
          <w:rFonts w:hint="eastAsia" w:ascii="宋体" w:hAnsi="宋体" w:eastAsia="宋体" w:cs="宋体"/>
          <w:color w:val="auto"/>
          <w:sz w:val="24"/>
          <w:szCs w:val="24"/>
          <w:highlight w:val="none"/>
        </w:rPr>
        <w:t xml:space="preserve">消毒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，不得影响医院的</w:t>
      </w:r>
      <w:r>
        <w:rPr>
          <w:rFonts w:hint="eastAsia" w:ascii="宋体" w:hAnsi="宋体" w:eastAsia="宋体" w:cs="宋体"/>
          <w:color w:val="auto"/>
          <w:sz w:val="24"/>
          <w:szCs w:val="24"/>
          <w:highlight w:val="none"/>
          <w:lang w:eastAsia="zh-CN"/>
        </w:rPr>
        <w:t xml:space="preserve">正常运行</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严格规范管理</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投标人须制定严格规范的管理</w:t>
      </w:r>
      <w:r>
        <w:rPr>
          <w:rFonts w:hint="eastAsia" w:ascii="宋体" w:hAnsi="宋体" w:eastAsia="宋体" w:cs="宋体"/>
          <w:color w:val="auto"/>
          <w:sz w:val="24"/>
          <w:szCs w:val="24"/>
          <w:highlight w:val="none"/>
          <w:lang w:val="en-US" w:eastAsia="zh-CN"/>
        </w:rPr>
        <w:t xml:space="preserve">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并</w:t>
      </w:r>
      <w:r>
        <w:rPr>
          <w:rFonts w:hint="eastAsia" w:ascii="宋体" w:hAnsi="宋体" w:eastAsia="宋体" w:cs="宋体"/>
          <w:color w:val="auto"/>
          <w:sz w:val="24"/>
          <w:szCs w:val="24"/>
          <w:highlight w:val="none"/>
          <w:lang w:eastAsia="zh-CN"/>
        </w:rPr>
        <w:t xml:space="preserve">严格按章执行。整个洗涤过程的8个步骤（收集—运送—分拣—洗涤消毒—烘干—熨烫折叠—储存—使用）须有专业人员负责，按照中华人民共和国卫生行业标准WS</w:t>
      </w:r>
      <w:r>
        <w:rPr>
          <w:rFonts w:hint="eastAsia" w:ascii="宋体" w:hAnsi="宋体" w:eastAsia="宋体" w:cs="宋体"/>
          <w:color w:val="auto"/>
          <w:sz w:val="24"/>
          <w:szCs w:val="24"/>
          <w:highlight w:val="none"/>
          <w:lang w:val="en-US" w:eastAsia="zh-CN"/>
        </w:rPr>
        <w:t xml:space="preserve">/T </w:t>
      </w:r>
      <w:r>
        <w:rPr>
          <w:rFonts w:hint="eastAsia" w:ascii="宋体" w:hAnsi="宋体" w:eastAsia="宋体" w:cs="宋体"/>
          <w:color w:val="auto"/>
          <w:sz w:val="24"/>
          <w:szCs w:val="24"/>
          <w:highlight w:val="none"/>
          <w:lang w:eastAsia="zh-CN"/>
        </w:rPr>
        <w:t xml:space="preserve">508-20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《医疗机构医用织物洗涤消毒技术标准》及院方的《医用织物洗涤质量管理方案》的要求精细化管理，</w:t>
      </w:r>
      <w:r>
        <w:rPr>
          <w:rFonts w:hint="eastAsia" w:ascii="宋体" w:hAnsi="宋体" w:eastAsia="宋体" w:cs="宋体"/>
          <w:color w:val="auto"/>
          <w:sz w:val="24"/>
          <w:szCs w:val="24"/>
          <w:highlight w:val="none"/>
          <w:lang w:val="en-US" w:eastAsia="zh-CN"/>
        </w:rPr>
        <w:t xml:space="preserve">确保质量达标</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7.要有</w:t>
      </w:r>
      <w:r>
        <w:rPr>
          <w:rFonts w:hint="eastAsia" w:ascii="宋体" w:hAnsi="宋体" w:eastAsia="宋体" w:cs="宋体"/>
          <w:color w:val="auto"/>
          <w:sz w:val="24"/>
          <w:szCs w:val="24"/>
          <w:highlight w:val="none"/>
          <w:lang w:eastAsia="zh-CN"/>
        </w:rPr>
        <w:t xml:space="preserve">应急管理能力</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投标人须制定突发事件的应急预案，并有对突发事件的应急能力：感染性织物泄漏或扩散应急处理；洗涤设备故障应急处理；突发停电、停水、停气的应急处理；物流车辆故障等。</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lang w:eastAsia="zh-CN"/>
        </w:rPr>
        <w:t xml:space="preserve">、具体技术要求及说明</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1.收集要求</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投标人每天负责使用后医用织物的下收工作，下收时间及次数须按院方要求执行</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投标人工作人员下收使用后医用织物时按规范要求执行，不得随意落地堆放、践踏、拖拉等</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按规范要求做好分类收集</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1.3.1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投标人工作人员应在医疗机构临床使用部门内对使用后的非感染性织物和感染性织物进行分类收集，收集时应减少抖动，防止环境污染</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使用后医用织物宜根据使用对象、使用用途不同进行分别包装，包装前须清理织物中混入的个人防护用品、医疗锐器、随身用品等，清理出来的没有明确生物污染风险的无价值物品可按生活垃圾处理；有价值物品可选择消毒处理后使用，消毒方法参照 WS/T 367 执行</w:t>
      </w:r>
      <w:r>
        <w:rPr>
          <w:rFonts w:hint="eastAsia" w:ascii="宋体" w:hAnsi="宋体" w:cs="宋体"/>
          <w:color w:val="auto"/>
          <w:sz w:val="24"/>
          <w:szCs w:val="24"/>
          <w:highlight w:val="none"/>
          <w:lang w:val="en-US"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1.3.3</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使用后的非感染性织物采用可重复使用的专用布袋（箱）收集，或使用符合一定防渗和防撕裂强度性能要求的一次性专用塑料包装袋盛装，包装袋（箱）应有文字或颜色标识；感染性织物宜在患者床边收集，用橘红色且有“感染性织物”标识的包装袋收集，或使用专用水溶性的包装袋收集，装载量不超过包装袋容量的四分之三，并应在洗涤、消毒前保持密封状态</w:t>
      </w:r>
      <w:r>
        <w:rPr>
          <w:rFonts w:hint="eastAsia" w:ascii="宋体" w:hAnsi="宋体" w:cs="宋体"/>
          <w:color w:val="auto"/>
          <w:sz w:val="24"/>
          <w:szCs w:val="24"/>
          <w:highlight w:val="none"/>
          <w:lang w:val="en-US" w:eastAsia="zh-CN" w:bidi="ar-SA"/>
        </w:rPr>
        <w:t xml:space="preserve">。</w:t>
      </w:r>
      <w:r/>
    </w:p>
    <w:p>
      <w:pPr>
        <w:pStyle w:val="756"/>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1.3.4 盛装使用后医用织物的包装袋应扎带封口，包装箱（桶）应加盖密闭。</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1.3.5</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可重复使用的专用包装袋（箱），按规范要求一用一清洗消毒，消毒 </w:t>
      </w:r>
      <w:r/>
    </w:p>
    <w:p>
      <w:pPr>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方法参照 WS/T 367 执行，盛装使用后的非感染性织物的一次性专用塑料包装袋可按生活垃圾处理</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1.3.6</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有条件的可使用数字化智能系统设备进行分类收集。</w:t>
      </w:r>
      <w:r/>
    </w:p>
    <w:p>
      <w:pPr>
        <w:ind w:firstLine="480"/>
        <w:keepLines w:val="0"/>
        <w:keepNext w:val="0"/>
        <w:pageBreakBefore w:val="0"/>
        <w:spacing w:line="360" w:lineRule="auto"/>
        <w:rPr>
          <w:rFonts w:ascii="宋体" w:eastAsia="宋体"/>
          <w:color w:val="auto"/>
          <w:sz w:val="24"/>
          <w:szCs w:val="24"/>
          <w:highlight w:val="none"/>
        </w:rPr>
      </w:pPr>
      <w:r>
        <w:rPr>
          <w:rFonts w:ascii="宋体" w:hAnsi="宋体" w:eastAsia="宋体" w:cs="宋体"/>
          <w:color w:val="auto"/>
          <w:sz w:val="24"/>
          <w:szCs w:val="24"/>
          <w:highlight w:val="none"/>
        </w:rPr>
        <w:t xml:space="preserve">2</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运送要求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 投标人应配置运送使用后医用织物和清洁织物的专用车辆和/或容器，消毒前不应交叉使用，采取封闭方式运送，不应与非医用织物混装混运。</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感染性织物与使用后的非感染性织物的运输工具、容器消毒前不应交叉使用。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2.3感染性织物与使用后的非感染性织物在运送车辆厢内宜分区域放置。</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运送感染性织物的专用包装容器应有明显标识。 </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2.5 专用运输工具、运送车辆和容器应一用一清洗消毒，消毒方法参照 WS/T 367 执行。</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车辆运送时间遵循院方实际需要</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3.分拣要求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感染性织物不宜分拣。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3.2 使用后的非感染性织物洗涤消毒前应在洗涤消毒作业场所污染区指定区域内，根据使用对象、使用功能、洗涤消毒工艺、受污染程度等情况进行分拣。</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3.3 分拣前应重点检查各类织物内是否有金属等锐器。</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3.4 有条件的可在分拣环节使用数字化智能系统设备进行分类管理。</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洗涤要求</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应按照中华人民共和国卫生行业标准</w:t>
      </w:r>
      <w:r>
        <w:rPr>
          <w:rFonts w:ascii="宋体" w:hAnsi="宋体" w:eastAsia="宋体" w:cs="宋体"/>
          <w:color w:val="auto"/>
          <w:sz w:val="24"/>
          <w:szCs w:val="24"/>
          <w:highlight w:val="none"/>
        </w:rPr>
        <w:t xml:space="preserve">WS</w:t>
      </w:r>
      <w:r>
        <w:rPr>
          <w:rFonts w:hint="eastAsia" w:ascii="宋体" w:hAnsi="宋体" w:eastAsia="宋体" w:cs="宋体"/>
          <w:color w:val="auto"/>
          <w:sz w:val="24"/>
          <w:szCs w:val="24"/>
          <w:highlight w:val="none"/>
          <w:lang w:val="en-US" w:eastAsia="zh-CN"/>
        </w:rPr>
        <w:t xml:space="preserve">/T </w:t>
      </w:r>
      <w:r>
        <w:rPr>
          <w:rFonts w:ascii="宋体" w:hAnsi="宋体" w:eastAsia="宋体" w:cs="宋体"/>
          <w:color w:val="auto"/>
          <w:sz w:val="24"/>
          <w:szCs w:val="24"/>
          <w:highlight w:val="none"/>
        </w:rPr>
        <w:t xml:space="preserve">508-</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及院方的《医用织物洗涤质量管理方案》</w:t>
      </w:r>
      <w:r>
        <w:rPr>
          <w:rFonts w:hint="eastAsia" w:ascii="宋体" w:hAnsi="宋体" w:eastAsia="宋体" w:cs="宋体"/>
          <w:color w:val="auto"/>
          <w:sz w:val="24"/>
          <w:szCs w:val="24"/>
          <w:highlight w:val="none"/>
        </w:rPr>
        <w:t xml:space="preserve">严格执行</w:t>
      </w:r>
      <w:r>
        <w:rPr>
          <w:rFonts w:hint="eastAsia" w:ascii="宋体" w:hAnsi="宋体" w:eastAsia="宋体" w:cs="宋体"/>
          <w:color w:val="auto"/>
          <w:sz w:val="24"/>
          <w:szCs w:val="24"/>
          <w:highlight w:val="none"/>
          <w:lang w:eastAsia="zh-CN"/>
        </w:rPr>
        <w:t xml:space="preserve">医用织物的</w:t>
      </w:r>
      <w:r>
        <w:rPr>
          <w:rFonts w:hint="eastAsia" w:ascii="宋体" w:hAnsi="宋体" w:eastAsia="宋体" w:cs="宋体"/>
          <w:color w:val="auto"/>
          <w:sz w:val="24"/>
          <w:szCs w:val="24"/>
          <w:highlight w:val="none"/>
        </w:rPr>
        <w:t xml:space="preserve">洗涤消毒流程，确保织物洗涤消毒符合规范要求</w:t>
      </w:r>
      <w:r>
        <w:rPr>
          <w:rFonts w:hint="eastAsia" w:ascii="宋体" w:hAnsi="宋体" w:eastAsia="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bidi="ar-SA"/>
        </w:rPr>
        <w:t xml:space="preserve">使用后的非感染性织物洗涤、消毒原则及方法。</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4.1.1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使用后的非感染性织物应遵循先洗涤后消毒原则，根据医用织物使用对象、使用功能、织物面料和污渍性质、污染程度不同，应分机或分批洗涤、消毒，功能性医用织物洗涤消毒方法应遵循产品使用说明书</w:t>
      </w:r>
      <w:r>
        <w:rPr>
          <w:rFonts w:hint="eastAsia" w:ascii="宋体" w:hAnsi="宋体" w:cs="宋体"/>
          <w:color w:val="auto"/>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新生儿、婴儿的医用织物应专机洗涤、消毒，不得与其他织物混洗，洗涤过程不应添加增白剂</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医务</w:t>
      </w:r>
      <w:r>
        <w:rPr>
          <w:rFonts w:hint="eastAsia" w:ascii="宋体" w:hAnsi="宋体" w:eastAsia="宋体" w:cs="宋体"/>
          <w:color w:val="auto"/>
          <w:sz w:val="24"/>
          <w:szCs w:val="24"/>
          <w:highlight w:val="none"/>
          <w:lang w:eastAsia="zh-CN"/>
        </w:rPr>
        <w:t xml:space="preserve">人员的医用织物应使用专机洗涤、消毒，不得与其他织物混洗，</w:t>
      </w:r>
      <w:r>
        <w:rPr>
          <w:rFonts w:hint="eastAsia" w:ascii="宋体" w:hAnsi="宋体" w:eastAsia="宋体" w:cs="宋体"/>
          <w:color w:val="auto"/>
          <w:sz w:val="24"/>
          <w:szCs w:val="24"/>
          <w:highlight w:val="none"/>
          <w:lang w:val="en-US" w:eastAsia="zh-CN"/>
        </w:rPr>
        <w:t xml:space="preserve">手术相关的医用织物（如洗手衣、手术衣、手术单等）应单独洗涤、消毒</w:t>
      </w:r>
      <w:r>
        <w:rPr>
          <w:rFonts w:hint="eastAsia" w:ascii="宋体" w:hAnsi="宋体" w:cs="宋体"/>
          <w:color w:val="auto"/>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4.1.4</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枕芯、被芯（被褥）、床垫宜使用具有干燥功能的清洗专用设备单独洗涤、消毒</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4.1.5</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具体洗涤消毒方法按照中华人民共和国卫生行业标准WS/T 508-2025《医疗机构医用织物洗涤消毒技术标准》附录A执行。</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感染性织物洗涤、消毒原则及方法。</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4.2.1</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感染性织物洗涤消毒原则应符合中华人民共和国卫生行业标准WS/T 508-2025《医疗机构医用织物洗涤消毒技术标准》6.1.1.1-6.1.1.9要求</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4.2.2</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感染性织物不应手工洗涤，应按标准要求使用卫生隔离式洗涤设备进行专机洗涤、消毒</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4.2.3</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首选热洗涤方法，可采用洗涤与消毒同时进行的程序，对不耐热的感染性织物宜在预洗环节同时进行消毒处理，或者先浸泡消毒再进行预洗</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4.2.4</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采用水溶性包装袋盛装的感染性织物，应在封闭状态下直接投入洗涤设备内</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4.2.5</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对被朊粒（朊病毒）、气性坏疽、突发不明原因的传染病病原体污染的感染性织物，应参照 WS/T 367 规定的消毒方法进行处理</w:t>
      </w:r>
      <w:r>
        <w:rPr>
          <w:rFonts w:hint="eastAsia" w:ascii="宋体" w:hAnsi="宋体" w:cs="宋体"/>
          <w:color w:val="auto"/>
          <w:sz w:val="24"/>
          <w:szCs w:val="24"/>
          <w:highlight w:val="none"/>
          <w:lang w:val="en-US" w:eastAsia="zh-CN" w:bidi="ar-SA"/>
        </w:rPr>
        <w:t xml:space="preserve">。</w:t>
      </w:r>
      <w:r/>
    </w:p>
    <w:p>
      <w:pPr>
        <w:ind w:firstLine="480"/>
        <w:jc w:val="left"/>
        <w:keepLines w:val="0"/>
        <w:keepNext w:val="0"/>
        <w:pageBreakBefore w:val="0"/>
        <w:spacing w:line="360" w:lineRule="auto"/>
        <w:widowControl/>
        <w:rPr>
          <w:rFonts w:hint="default" w:eastAsia="宋体"/>
          <w:color w:val="auto"/>
          <w:sz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4.2.6</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具体洗涤消毒方法按照中华人民共和国卫生行业标准WS/T 508-2025《医疗机构医用织物洗涤消毒技术标准》附录A执行。</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使用后的医用织物</w:t>
      </w:r>
      <w:r>
        <w:rPr>
          <w:rFonts w:hint="eastAsia" w:ascii="宋体" w:hAnsi="宋体" w:eastAsia="宋体" w:cs="宋体"/>
          <w:color w:val="auto"/>
          <w:sz w:val="24"/>
          <w:szCs w:val="24"/>
          <w:highlight w:val="none"/>
        </w:rPr>
        <w:t xml:space="preserve">及时</w:t>
      </w:r>
      <w:r>
        <w:rPr>
          <w:rFonts w:hint="eastAsia" w:ascii="宋体" w:hAnsi="宋体" w:eastAsia="宋体" w:cs="宋体"/>
          <w:color w:val="auto"/>
          <w:sz w:val="24"/>
          <w:szCs w:val="24"/>
          <w:highlight w:val="none"/>
          <w:lang w:eastAsia="zh-CN"/>
        </w:rPr>
        <w:t xml:space="preserve">洗涤消毒</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暂存时间不</w:t>
      </w:r>
      <w:r>
        <w:rPr>
          <w:rFonts w:hint="eastAsia" w:ascii="宋体" w:hAnsi="宋体" w:eastAsia="宋体" w:cs="宋体"/>
          <w:color w:val="auto"/>
          <w:sz w:val="24"/>
          <w:szCs w:val="24"/>
          <w:highlight w:val="none"/>
        </w:rPr>
        <w:t xml:space="preserve">超过</w:t>
      </w: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小时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须分别设有清洁区和污染区，两区之间有完全隔离屏障，清洁</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使用后的织物</w:t>
      </w:r>
      <w:r>
        <w:rPr>
          <w:rFonts w:hint="eastAsia" w:ascii="宋体" w:hAnsi="宋体" w:eastAsia="宋体" w:cs="宋体"/>
          <w:color w:val="auto"/>
          <w:sz w:val="24"/>
          <w:szCs w:val="24"/>
          <w:highlight w:val="none"/>
        </w:rPr>
        <w:t xml:space="preserve">不得混放，</w:t>
      </w:r>
      <w:r>
        <w:rPr>
          <w:rFonts w:hint="eastAsia" w:ascii="宋体" w:hAnsi="宋体" w:eastAsia="宋体" w:cs="宋体"/>
          <w:color w:val="auto"/>
          <w:sz w:val="24"/>
          <w:szCs w:val="24"/>
          <w:highlight w:val="none"/>
          <w:lang w:eastAsia="zh-CN"/>
        </w:rPr>
        <w:t xml:space="preserve">工作人员</w:t>
      </w:r>
      <w:r>
        <w:rPr>
          <w:rFonts w:hint="eastAsia" w:ascii="宋体" w:hAnsi="宋体" w:eastAsia="宋体" w:cs="宋体"/>
          <w:color w:val="auto"/>
          <w:sz w:val="24"/>
          <w:szCs w:val="24"/>
          <w:highlight w:val="none"/>
        </w:rPr>
        <w:t xml:space="preserve">也不得同时处理清洁</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和</w:t>
      </w:r>
      <w:r>
        <w:rPr>
          <w:rFonts w:hint="eastAsia" w:ascii="宋体" w:hAnsi="宋体" w:eastAsia="宋体" w:cs="宋体"/>
          <w:color w:val="auto"/>
          <w:sz w:val="24"/>
          <w:szCs w:val="24"/>
          <w:highlight w:val="none"/>
          <w:lang w:eastAsia="zh-CN"/>
        </w:rPr>
        <w:t xml:space="preserve">使用后的织物</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4.5</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洗涤场所</w:t>
      </w:r>
      <w:r>
        <w:rPr>
          <w:rFonts w:hint="eastAsia" w:ascii="宋体" w:hAnsi="宋体" w:eastAsia="宋体" w:cs="宋体"/>
          <w:color w:val="auto"/>
          <w:sz w:val="24"/>
          <w:szCs w:val="24"/>
          <w:highlight w:val="none"/>
        </w:rPr>
        <w:t xml:space="preserve">使用的洗衣机必须有加热系统（蒸汽或电）而且能</w:t>
      </w:r>
      <w:r>
        <w:rPr>
          <w:rFonts w:hint="eastAsia" w:ascii="宋体" w:hAnsi="宋体" w:eastAsia="宋体" w:cs="宋体"/>
          <w:color w:val="auto"/>
          <w:sz w:val="24"/>
          <w:szCs w:val="24"/>
          <w:highlight w:val="none"/>
          <w:lang w:eastAsia="zh-CN"/>
        </w:rPr>
        <w:t xml:space="preserve">进行</w:t>
      </w:r>
      <w:r>
        <w:rPr>
          <w:rFonts w:hint="eastAsia" w:ascii="宋体" w:hAnsi="宋体" w:eastAsia="宋体" w:cs="宋体"/>
          <w:color w:val="auto"/>
          <w:sz w:val="24"/>
          <w:szCs w:val="24"/>
          <w:highlight w:val="none"/>
        </w:rPr>
        <w:t xml:space="preserve">自动洗涤程序洗涤</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每台洗衣机</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rPr>
        <w:t xml:space="preserve">专人负责，</w:t>
      </w:r>
      <w:r>
        <w:rPr>
          <w:rFonts w:hint="eastAsia" w:ascii="宋体" w:hAnsi="宋体" w:eastAsia="宋体" w:cs="宋体"/>
          <w:color w:val="auto"/>
          <w:sz w:val="24"/>
          <w:szCs w:val="24"/>
          <w:highlight w:val="none"/>
          <w:lang w:eastAsia="zh-CN"/>
        </w:rPr>
        <w:t xml:space="preserve">工作完毕后按规范要求对洗涤设备进行</w:t>
      </w:r>
      <w:r>
        <w:rPr>
          <w:rFonts w:hint="eastAsia" w:ascii="宋体" w:hAnsi="宋体" w:eastAsia="宋体" w:cs="宋体"/>
          <w:color w:val="auto"/>
          <w:sz w:val="24"/>
          <w:szCs w:val="24"/>
          <w:highlight w:val="none"/>
        </w:rPr>
        <w:t xml:space="preserve">清洁消毒</w:t>
      </w:r>
      <w:r>
        <w:rPr>
          <w:rFonts w:hint="eastAsia" w:ascii="宋体" w:hAnsi="宋体" w:eastAsia="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asci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4.6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所使用的洗涤剂</w:t>
      </w:r>
      <w:r>
        <w:rPr>
          <w:rFonts w:hint="eastAsia" w:ascii="宋体" w:hAnsi="宋体" w:eastAsia="宋体" w:cs="宋体"/>
          <w:color w:val="auto"/>
          <w:sz w:val="24"/>
          <w:szCs w:val="24"/>
          <w:highlight w:val="none"/>
          <w:lang w:eastAsia="zh-CN"/>
        </w:rPr>
        <w:t xml:space="preserve">、消毒剂</w:t>
      </w:r>
      <w:r>
        <w:rPr>
          <w:rFonts w:hint="eastAsia" w:ascii="宋体" w:hAnsi="宋体" w:eastAsia="宋体" w:cs="宋体"/>
          <w:color w:val="auto"/>
          <w:sz w:val="24"/>
          <w:szCs w:val="24"/>
          <w:highlight w:val="none"/>
        </w:rPr>
        <w:t xml:space="preserve">必须是</w:t>
      </w:r>
      <w:r>
        <w:rPr>
          <w:rFonts w:hint="eastAsia" w:ascii="宋体" w:hAnsi="宋体" w:eastAsia="宋体" w:cs="宋体"/>
          <w:b w:val="0"/>
          <w:bCs w:val="0"/>
          <w:color w:val="auto"/>
          <w:sz w:val="24"/>
          <w:szCs w:val="24"/>
          <w:highlight w:val="none"/>
          <w:lang w:val="en-US" w:eastAsia="zh-CN"/>
        </w:rPr>
        <w:t xml:space="preserve">符合国家有关规定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有生产资质</w:t>
      </w:r>
      <w:r>
        <w:rPr>
          <w:rFonts w:hint="eastAsia" w:ascii="宋体" w:hAnsi="宋体" w:eastAsia="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产品合格的企业</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洗涤剂包装安全、无泄</w:t>
      </w:r>
      <w:r>
        <w:rPr>
          <w:rFonts w:hint="eastAsia" w:ascii="宋体" w:hAnsi="宋体" w:cs="宋体"/>
          <w:color w:val="auto"/>
          <w:sz w:val="24"/>
          <w:szCs w:val="24"/>
          <w:highlight w:val="none"/>
          <w:lang w:eastAsia="zh-CN"/>
        </w:rPr>
        <w:t xml:space="preserve">漏</w:t>
      </w:r>
      <w:r>
        <w:rPr>
          <w:rFonts w:hint="eastAsia" w:ascii="宋体" w:hAnsi="宋体" w:eastAsia="宋体" w:cs="宋体"/>
          <w:color w:val="auto"/>
          <w:sz w:val="24"/>
          <w:szCs w:val="24"/>
          <w:highlight w:val="none"/>
        </w:rPr>
        <w:t xml:space="preserve">；各类</w:t>
      </w:r>
      <w:r>
        <w:rPr>
          <w:rFonts w:hint="eastAsia" w:ascii="宋体" w:hAnsi="宋体" w:eastAsia="宋体" w:cs="宋体"/>
          <w:color w:val="auto"/>
          <w:sz w:val="24"/>
          <w:szCs w:val="24"/>
          <w:highlight w:val="none"/>
          <w:lang w:eastAsia="zh-CN"/>
        </w:rPr>
        <w:t xml:space="preserve">洗涤</w:t>
      </w:r>
      <w:r>
        <w:rPr>
          <w:rFonts w:hint="eastAsia" w:ascii="宋体" w:hAnsi="宋体" w:eastAsia="宋体" w:cs="宋体"/>
          <w:color w:val="auto"/>
          <w:sz w:val="24"/>
          <w:szCs w:val="24"/>
          <w:highlight w:val="none"/>
        </w:rPr>
        <w:t xml:space="preserve">剂有醒目的不同颜色标签，并有安全警示；每种</w:t>
      </w:r>
      <w:r>
        <w:rPr>
          <w:rFonts w:hint="eastAsia" w:ascii="宋体" w:hAnsi="宋体" w:eastAsia="宋体" w:cs="宋体"/>
          <w:color w:val="auto"/>
          <w:sz w:val="24"/>
          <w:szCs w:val="24"/>
          <w:highlight w:val="none"/>
          <w:lang w:eastAsia="zh-CN"/>
        </w:rPr>
        <w:t xml:space="preserve">洗涤</w:t>
      </w:r>
      <w:r>
        <w:rPr>
          <w:rFonts w:hint="eastAsia" w:ascii="宋体" w:hAnsi="宋体" w:eastAsia="宋体" w:cs="宋体"/>
          <w:color w:val="auto"/>
          <w:sz w:val="24"/>
          <w:szCs w:val="24"/>
          <w:highlight w:val="none"/>
        </w:rPr>
        <w:t xml:space="preserve">剂都有产品说明书和安全资料单（</w:t>
      </w:r>
      <w:r>
        <w:rPr>
          <w:rFonts w:ascii="宋体" w:hAnsi="宋体" w:eastAsia="宋体" w:cs="宋体"/>
          <w:color w:val="auto"/>
          <w:sz w:val="24"/>
          <w:szCs w:val="24"/>
          <w:highlight w:val="none"/>
        </w:rPr>
        <w:t xml:space="preserve">MSDS</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洗涤剂、漂白剂等的选用应遵守配伍原则，避免发生拮抗作用，洗涤方法应按洗涤设备使用说明书执行。</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4.7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有色织物的洗涤过程中不能使用含氯漂白剂消毒</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洗涤后清洁织物表面的</w:t>
      </w:r>
      <w:r>
        <w:rPr>
          <w:rFonts w:ascii="宋体" w:hAnsi="宋体" w:eastAsia="宋体" w:cs="宋体"/>
          <w:color w:val="auto"/>
          <w:sz w:val="24"/>
          <w:szCs w:val="24"/>
          <w:highlight w:val="none"/>
        </w:rPr>
        <w:t xml:space="preserve">pH</w:t>
      </w:r>
      <w:r>
        <w:rPr>
          <w:rFonts w:hint="eastAsia" w:ascii="宋体" w:hAnsi="宋体" w:eastAsia="宋体" w:cs="宋体"/>
          <w:color w:val="auto"/>
          <w:sz w:val="24"/>
          <w:szCs w:val="24"/>
          <w:highlight w:val="none"/>
        </w:rPr>
        <w:t xml:space="preserve">值应为</w:t>
      </w:r>
      <w:r>
        <w:rPr>
          <w:rFonts w:ascii="宋体" w:hAnsi="宋体" w:eastAsia="宋体" w:cs="宋体"/>
          <w:color w:val="auto"/>
          <w:sz w:val="24"/>
          <w:szCs w:val="24"/>
          <w:highlight w:val="none"/>
        </w:rPr>
        <w:t xml:space="preserve">6.5-7.5</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eastAsia="zh-CN"/>
        </w:rPr>
        <w:t xml:space="preserve">4.8</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投标人在</w:t>
      </w:r>
      <w:r>
        <w:rPr>
          <w:rFonts w:hint="eastAsia" w:ascii="宋体" w:hAnsi="宋体" w:eastAsia="宋体" w:cs="宋体"/>
          <w:color w:val="auto"/>
          <w:sz w:val="24"/>
          <w:szCs w:val="24"/>
          <w:highlight w:val="none"/>
          <w:lang w:val="en-US" w:eastAsia="zh-CN"/>
        </w:rPr>
        <w:t xml:space="preserve">工作服洗涤前须认真分拣，被圆珠笔油、墨水等污染的工作服应局部手洗去渍，圆珠笔油、墨渍等不得晕染到其他工作服，由此产生的不合格工作服由</w:t>
      </w:r>
      <w:r>
        <w:rPr>
          <w:rFonts w:hint="eastAsia" w:ascii="宋体" w:hAnsi="宋体" w:eastAsia="宋体" w:cs="宋体"/>
          <w:color w:val="auto"/>
          <w:sz w:val="24"/>
          <w:szCs w:val="24"/>
          <w:highlight w:val="none"/>
          <w:lang w:eastAsia="zh-CN"/>
        </w:rPr>
        <w:t xml:space="preserve">投标人负责赔偿</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烘干</w:t>
      </w:r>
      <w:r>
        <w:rPr>
          <w:rFonts w:hint="eastAsia" w:ascii="宋体" w:hAnsi="宋体" w:eastAsia="宋体" w:cs="宋体"/>
          <w:color w:val="auto"/>
          <w:sz w:val="24"/>
          <w:szCs w:val="24"/>
          <w:highlight w:val="none"/>
          <w:lang w:eastAsia="zh-CN"/>
        </w:rPr>
        <w:t xml:space="preserve">、熨烫</w:t>
      </w:r>
      <w:r>
        <w:rPr>
          <w:rFonts w:hint="eastAsia" w:ascii="宋体" w:hAnsi="宋体" w:eastAsia="宋体" w:cs="宋体"/>
          <w:color w:val="auto"/>
          <w:sz w:val="24"/>
          <w:szCs w:val="24"/>
          <w:highlight w:val="none"/>
        </w:rPr>
        <w:t xml:space="preserve">要求</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洗净被服</w:t>
      </w:r>
      <w:r>
        <w:rPr>
          <w:rFonts w:hint="eastAsia" w:ascii="宋体" w:hAnsi="宋体" w:eastAsia="宋体" w:cs="宋体"/>
          <w:color w:val="auto"/>
          <w:sz w:val="24"/>
          <w:szCs w:val="24"/>
          <w:highlight w:val="none"/>
          <w:lang w:eastAsia="zh-CN"/>
        </w:rPr>
        <w:t xml:space="preserve">、手术敷料单、窗帘、隔帘</w:t>
      </w:r>
      <w:r>
        <w:rPr>
          <w:rFonts w:hint="eastAsia" w:ascii="宋体" w:hAnsi="宋体" w:eastAsia="宋体" w:cs="宋体"/>
          <w:b w:val="0"/>
          <w:bCs w:val="0"/>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eastAsia="zh-CN"/>
        </w:rPr>
        <w:t xml:space="preserve">用</w:t>
      </w:r>
      <w:r>
        <w:rPr>
          <w:rFonts w:hint="eastAsia" w:ascii="宋体" w:hAnsi="宋体" w:eastAsia="宋体" w:cs="宋体"/>
          <w:color w:val="auto"/>
          <w:sz w:val="24"/>
          <w:szCs w:val="24"/>
          <w:highlight w:val="none"/>
        </w:rPr>
        <w:t xml:space="preserve">烫平机进行烘干烫平处理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工作服、</w:t>
      </w:r>
      <w:r>
        <w:rPr>
          <w:rFonts w:hint="eastAsia" w:ascii="宋体" w:hAnsi="宋体" w:eastAsia="宋体" w:cs="宋体"/>
          <w:color w:val="auto"/>
          <w:sz w:val="24"/>
          <w:szCs w:val="24"/>
          <w:highlight w:val="none"/>
          <w:lang w:eastAsia="zh-CN"/>
        </w:rPr>
        <w:t xml:space="preserve">洗手衣裤等</w:t>
      </w:r>
      <w:r>
        <w:rPr>
          <w:rFonts w:hint="eastAsia" w:ascii="宋体" w:hAnsi="宋体" w:eastAsia="宋体" w:cs="宋体"/>
          <w:color w:val="auto"/>
          <w:sz w:val="24"/>
          <w:szCs w:val="24"/>
          <w:highlight w:val="none"/>
        </w:rPr>
        <w:t xml:space="preserve">经脱水后再进行烘干、熨烫、折叠整理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折叠要求</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折叠过程中</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检查洗涤</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质量，</w:t>
      </w:r>
      <w:r>
        <w:rPr>
          <w:rFonts w:hint="eastAsia" w:ascii="宋体" w:hAnsi="宋体" w:eastAsia="宋体" w:cs="宋体"/>
          <w:color w:val="auto"/>
          <w:sz w:val="24"/>
          <w:szCs w:val="24"/>
          <w:highlight w:val="none"/>
          <w:lang w:eastAsia="zh-CN"/>
        </w:rPr>
        <w:t xml:space="preserve">及时挑出不合格洗涤织物，不得将不合格的织物送回到院方。</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对不同</w:t>
      </w:r>
      <w:r>
        <w:rPr>
          <w:rFonts w:hint="eastAsia" w:ascii="宋体" w:hAnsi="宋体" w:eastAsia="宋体" w:cs="宋体"/>
          <w:color w:val="auto"/>
          <w:sz w:val="24"/>
          <w:szCs w:val="24"/>
          <w:highlight w:val="none"/>
          <w:lang w:eastAsia="zh-CN"/>
        </w:rPr>
        <w:t xml:space="preserve">性质的</w:t>
      </w:r>
      <w:r>
        <w:rPr>
          <w:rFonts w:hint="eastAsia" w:ascii="宋体" w:hAnsi="宋体" w:eastAsia="宋体" w:cs="宋体"/>
          <w:color w:val="auto"/>
          <w:sz w:val="24"/>
          <w:szCs w:val="24"/>
          <w:highlight w:val="none"/>
        </w:rPr>
        <w:t xml:space="preserve">污渍</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，要针对污渍的特点</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使用相对应的洗</w:t>
      </w:r>
      <w:r>
        <w:rPr>
          <w:rFonts w:hint="eastAsia" w:ascii="宋体" w:hAnsi="宋体" w:eastAsia="宋体" w:cs="宋体"/>
          <w:color w:val="auto"/>
          <w:sz w:val="24"/>
          <w:szCs w:val="24"/>
          <w:highlight w:val="none"/>
          <w:lang w:eastAsia="zh-CN"/>
        </w:rPr>
        <w:t xml:space="preserve">涤</w:t>
      </w:r>
      <w:r>
        <w:rPr>
          <w:rFonts w:hint="eastAsia" w:ascii="宋体" w:hAnsi="宋体" w:eastAsia="宋体" w:cs="宋体"/>
          <w:color w:val="auto"/>
          <w:sz w:val="24"/>
          <w:szCs w:val="24"/>
          <w:highlight w:val="none"/>
        </w:rPr>
        <w:t xml:space="preserve">方法去</w:t>
      </w:r>
      <w:r>
        <w:rPr>
          <w:rFonts w:hint="eastAsia" w:ascii="宋体" w:hAnsi="宋体" w:eastAsia="宋体" w:cs="宋体"/>
          <w:color w:val="auto"/>
          <w:sz w:val="24"/>
          <w:szCs w:val="24"/>
          <w:highlight w:val="none"/>
          <w:lang w:eastAsia="zh-CN"/>
        </w:rPr>
        <w:t xml:space="preserve">除污</w:t>
      </w:r>
      <w:r>
        <w:rPr>
          <w:rFonts w:hint="eastAsia" w:ascii="宋体" w:hAnsi="宋体" w:eastAsia="宋体" w:cs="宋体"/>
          <w:color w:val="auto"/>
          <w:sz w:val="24"/>
          <w:szCs w:val="24"/>
          <w:highlight w:val="none"/>
        </w:rPr>
        <w:t xml:space="preserve">渍</w:t>
      </w:r>
      <w:r>
        <w:rPr>
          <w:rFonts w:hint="eastAsia" w:ascii="宋体" w:hAnsi="宋体" w:eastAsia="宋体" w:cs="宋体"/>
          <w:color w:val="auto"/>
          <w:sz w:val="24"/>
          <w:szCs w:val="24"/>
          <w:highlight w:val="none"/>
          <w:lang w:eastAsia="zh-CN"/>
        </w:rPr>
        <w:t xml:space="preserve">，若</w:t>
      </w:r>
      <w:r>
        <w:rPr>
          <w:rFonts w:hint="eastAsia" w:ascii="宋体" w:hAnsi="宋体" w:eastAsia="宋体" w:cs="宋体"/>
          <w:color w:val="auto"/>
          <w:sz w:val="24"/>
          <w:szCs w:val="24"/>
          <w:highlight w:val="none"/>
        </w:rPr>
        <w:t xml:space="preserve">多次</w:t>
      </w:r>
      <w:r>
        <w:rPr>
          <w:rFonts w:hint="eastAsia" w:ascii="宋体" w:hAnsi="宋体" w:eastAsia="宋体" w:cs="宋体"/>
          <w:color w:val="auto"/>
          <w:sz w:val="24"/>
          <w:szCs w:val="24"/>
          <w:highlight w:val="none"/>
          <w:lang w:eastAsia="zh-CN"/>
        </w:rPr>
        <w:t xml:space="preserve">处理仍</w:t>
      </w:r>
      <w:r>
        <w:rPr>
          <w:rFonts w:hint="eastAsia" w:ascii="宋体" w:hAnsi="宋体" w:eastAsia="宋体" w:cs="宋体"/>
          <w:color w:val="auto"/>
          <w:sz w:val="24"/>
          <w:szCs w:val="24"/>
          <w:highlight w:val="none"/>
        </w:rPr>
        <w:t xml:space="preserve">无法去除</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污渍</w:t>
      </w:r>
      <w:r>
        <w:rPr>
          <w:rFonts w:hint="eastAsia" w:ascii="宋体" w:hAnsi="宋体" w:eastAsia="宋体" w:cs="宋体"/>
          <w:color w:val="auto"/>
          <w:sz w:val="24"/>
          <w:szCs w:val="24"/>
          <w:highlight w:val="none"/>
          <w:lang w:eastAsia="zh-CN"/>
        </w:rPr>
        <w:t xml:space="preserve">，此织物作</w:t>
      </w:r>
      <w:r>
        <w:rPr>
          <w:rFonts w:hint="eastAsia" w:ascii="宋体" w:hAnsi="宋体" w:eastAsia="宋体" w:cs="宋体"/>
          <w:color w:val="auto"/>
          <w:sz w:val="24"/>
          <w:szCs w:val="24"/>
          <w:highlight w:val="none"/>
        </w:rPr>
        <w:t xml:space="preserve">报废处理</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所有织物的折叠必须规范、整齐、平整。</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.储</w:t>
      </w:r>
      <w:r>
        <w:rPr>
          <w:rFonts w:hint="eastAsia" w:ascii="宋体" w:hAnsi="宋体" w:cs="宋体"/>
          <w:color w:val="auto"/>
          <w:sz w:val="24"/>
          <w:szCs w:val="24"/>
          <w:highlight w:val="none"/>
          <w:lang w:eastAsia="zh-CN"/>
        </w:rPr>
        <w:t xml:space="preserve">存</w:t>
      </w:r>
      <w:r>
        <w:rPr>
          <w:rFonts w:hint="eastAsia" w:ascii="宋体" w:hAnsi="宋体" w:eastAsia="宋体" w:cs="宋体"/>
          <w:color w:val="auto"/>
          <w:sz w:val="24"/>
          <w:szCs w:val="24"/>
          <w:highlight w:val="none"/>
        </w:rPr>
        <w:t xml:space="preserve">要求</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使用后医用织物应暂存于使用后医用织物接收区（间）的专用容器内，并有明显标识；</w:t>
      </w:r>
      <w:r>
        <w:rPr>
          <w:rFonts w:hint="eastAsia" w:ascii="宋体" w:hAnsi="宋体" w:eastAsia="宋体" w:cs="宋体"/>
          <w:color w:val="auto"/>
          <w:sz w:val="24"/>
          <w:szCs w:val="24"/>
          <w:highlight w:val="none"/>
        </w:rPr>
        <w:t xml:space="preserve">暂存时间不超过48h</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清洁织物存放于清洁织物储存区（间）的专用盛装容器、柜架内，被服摆放整齐，并有明显的标识，清洁织物存放架距离地面高度≥20cm，离墙≥5cm，距天花板≥50 cm；</w:t>
      </w:r>
      <w:r>
        <w:rPr>
          <w:rFonts w:hint="eastAsia" w:ascii="宋体" w:hAnsi="宋体" w:eastAsia="宋体" w:cs="宋体"/>
          <w:color w:val="auto"/>
          <w:sz w:val="24"/>
          <w:szCs w:val="24"/>
          <w:highlight w:val="none"/>
          <w:lang w:val="en-US" w:eastAsia="zh-CN"/>
        </w:rPr>
        <w:t xml:space="preserve">清洁织物储存发放区（间） 室内空气相对湿度宜低于70%。</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清洁织物存放环境空气相对湿度达到本标准规定时，存放时间不宜超过 30d；相对湿度未达到规定时，存放时间宜适当缩短。</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7.4</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清洁织物储存过程中，若发现有污渍、异味等感观问题或超过推荐的存放时间应重新洗涤。</w:t>
      </w:r>
      <w:r/>
    </w:p>
    <w:p>
      <w:pPr>
        <w:ind w:firstLine="480"/>
        <w:jc w:val="left"/>
        <w:keepLines w:val="0"/>
        <w:keepNext w:val="0"/>
        <w:pageBreakBefore w:val="0"/>
        <w:spacing w:line="360" w:lineRule="auto"/>
        <w:widowControl/>
        <w:rPr>
          <w:rFonts w:hint="eastAsia" w:eastAsia="宋体"/>
          <w:color w:val="auto"/>
          <w:sz w:val="24"/>
          <w:highlight w:val="none"/>
          <w:lang w:val="en-US" w:eastAsia="zh-CN"/>
        </w:rPr>
        <w:suppressLineNumbers w:val="0"/>
      </w:pPr>
      <w:r>
        <w:rPr>
          <w:rFonts w:hint="eastAsia" w:ascii="宋体" w:hAnsi="宋体" w:eastAsia="宋体" w:cs="宋体"/>
          <w:color w:val="auto"/>
          <w:sz w:val="24"/>
          <w:szCs w:val="24"/>
          <w:highlight w:val="none"/>
          <w:lang w:val="en-US" w:eastAsia="zh-CN" w:bidi="ar-SA"/>
        </w:rPr>
        <w:t xml:space="preserve">7.5</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清洁织物储存发放区（间）环境受到污染时应进行清洁、消毒</w:t>
      </w:r>
      <w:r>
        <w:rPr>
          <w:rFonts w:hint="eastAsia" w:ascii="宋体" w:hAnsi="宋体" w:cs="宋体"/>
          <w:color w:val="auto"/>
          <w:sz w:val="24"/>
          <w:szCs w:val="24"/>
          <w:highlight w:val="none"/>
          <w:lang w:val="en-US" w:eastAsia="zh-CN" w:bidi="ar-SA"/>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使用后医用织物每次移交后，应对其接收区（间）环境物表、地面、空气进行清洁消毒。</w:t>
      </w:r>
      <w:r/>
    </w:p>
    <w:p>
      <w:pPr>
        <w:ind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7.7</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有条件的可在储存环节使用数字化智能系统设备进行分类储存管理。</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.使用要求</w:t>
      </w:r>
      <w:r/>
    </w:p>
    <w:p>
      <w:pPr>
        <w:ind w:left="-105" w:right="0" w:firstLine="523"/>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ascii="宋体" w:hAnsi="宋体" w:eastAsia="宋体" w:cs="宋体"/>
          <w:color w:val="auto"/>
          <w:sz w:val="24"/>
          <w:szCs w:val="24"/>
          <w:highlight w:val="none"/>
          <w:lang w:val="en-US" w:eastAsia="zh-CN"/>
        </w:rPr>
        <w:t xml:space="preserve">8</w:t>
      </w:r>
      <w:r>
        <w:rPr>
          <w:rFonts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每日负责清洁</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的下送工作：下送</w:t>
      </w:r>
      <w:r>
        <w:rPr>
          <w:rFonts w:hint="eastAsia" w:ascii="宋体" w:hAnsi="宋体" w:eastAsia="宋体" w:cs="宋体"/>
          <w:color w:val="auto"/>
          <w:sz w:val="24"/>
          <w:szCs w:val="24"/>
          <w:highlight w:val="none"/>
          <w:lang w:eastAsia="zh-CN"/>
        </w:rPr>
        <w:t xml:space="preserve">到科室的织物</w:t>
      </w:r>
      <w:r>
        <w:rPr>
          <w:rFonts w:hint="eastAsia" w:ascii="宋体" w:hAnsi="宋体" w:eastAsia="宋体" w:cs="宋体"/>
          <w:color w:val="auto"/>
          <w:sz w:val="24"/>
          <w:szCs w:val="24"/>
          <w:highlight w:val="none"/>
        </w:rPr>
        <w:t xml:space="preserve">必须清洁、干燥、平整</w:t>
      </w:r>
      <w:r>
        <w:rPr>
          <w:rFonts w:hint="eastAsia" w:ascii="宋体" w:hAnsi="宋体" w:eastAsia="宋体" w:cs="宋体"/>
          <w:color w:val="auto"/>
          <w:sz w:val="24"/>
          <w:szCs w:val="24"/>
          <w:highlight w:val="none"/>
          <w:lang w:eastAsia="zh-CN"/>
        </w:rPr>
        <w:t xml:space="preserve">、无异味、无异物、</w:t>
      </w:r>
      <w:r>
        <w:rPr>
          <w:rFonts w:hint="eastAsia" w:ascii="宋体" w:hAnsi="宋体" w:eastAsia="宋体" w:cs="宋体"/>
          <w:color w:val="auto"/>
          <w:sz w:val="24"/>
          <w:szCs w:val="24"/>
          <w:highlight w:val="none"/>
        </w:rPr>
        <w:t xml:space="preserve">无脱色花斑</w:t>
      </w:r>
      <w:r>
        <w:rPr>
          <w:rFonts w:hint="eastAsia" w:ascii="宋体" w:hAnsi="宋体" w:eastAsia="宋体" w:cs="宋体"/>
          <w:color w:val="auto"/>
          <w:sz w:val="24"/>
          <w:szCs w:val="24"/>
          <w:highlight w:val="none"/>
          <w:lang w:eastAsia="zh-CN"/>
        </w:rPr>
        <w:t xml:space="preserve">、无破损。</w:t>
      </w:r>
      <w:r>
        <w:rPr>
          <w:rFonts w:hint="eastAsia" w:eastAsia="宋体" w:asciiTheme="minorEastAsia" w:hAnsiTheme="minorEastAsia" w:cstheme="minorEastAsia"/>
          <w:color w:val="auto"/>
          <w:sz w:val="24"/>
          <w:szCs w:val="24"/>
          <w:highlight w:val="none"/>
          <w:lang w:val="en-US" w:eastAsia="zh-CN" w:bidi="ar"/>
        </w:rPr>
        <w:t xml:space="preserve">洗涤织物熨烫到位：被套、床单、枕套、工作服、病员服、敷料单、检查床套、窗帘、隔帘、浴帘、椅套等，对缺损的织物（如缺钮扣、少扎带、缝线脱落等）必须缝补完好。</w:t>
      </w:r>
      <w:r/>
    </w:p>
    <w:p>
      <w:pPr>
        <w:ind w:left="-105" w:right="0" w:firstLine="523"/>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eastAsia="宋体" w:asciiTheme="minorEastAsia" w:hAnsiTheme="minorEastAsia" w:cstheme="minorEastAsia"/>
          <w:color w:val="auto"/>
          <w:sz w:val="24"/>
          <w:szCs w:val="24"/>
          <w:highlight w:val="none"/>
          <w:lang w:val="en-US" w:eastAsia="zh-CN" w:bidi="ar"/>
        </w:rPr>
        <w:t xml:space="preserve">8.2 投标人须固定专人负责清洁被服的发放。</w:t>
      </w:r>
      <w:r/>
    </w:p>
    <w:p>
      <w:pPr>
        <w:ind w:left="-105" w:right="0" w:firstLine="523"/>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eastAsia="宋体" w:asciiTheme="minorEastAsia" w:hAnsiTheme="minorEastAsia" w:cstheme="minorEastAsia"/>
          <w:color w:val="auto"/>
          <w:sz w:val="24"/>
          <w:szCs w:val="24"/>
          <w:highlight w:val="none"/>
          <w:lang w:val="en-US" w:eastAsia="zh-CN" w:bidi="ar"/>
        </w:rPr>
        <w:t xml:space="preserve">8.3 有清洁被服的发放登记档案。</w:t>
      </w:r>
      <w:r/>
    </w:p>
    <w:p>
      <w:pPr>
        <w:numPr>
          <w:ilvl w:val="0"/>
          <w:numId w:val="0"/>
        </w:numPr>
        <w:ind w:firstLine="420"/>
        <w:keepLines w:val="0"/>
        <w:keepNext w:val="0"/>
        <w:pageBreakBefore w:val="0"/>
        <w:spacing w:line="360" w:lineRule="auto"/>
        <w:widowControl w:val="off"/>
        <w:rPr>
          <w:rFonts w:hint="eastAsia" w:eastAsia="宋体"/>
          <w:color w:val="auto"/>
          <w:sz w:val="24"/>
          <w:highlight w:val="none"/>
          <w:lang w:eastAsia="zh-CN"/>
        </w:rPr>
      </w:pPr>
      <w:r>
        <w:rPr>
          <w:rFonts w:hint="eastAsia" w:ascii="宋体" w:hAnsi="宋体" w:cs="宋体"/>
          <w:b w:val="0"/>
          <w:bCs w:val="0"/>
          <w:color w:val="auto"/>
          <w:sz w:val="24"/>
          <w:szCs w:val="24"/>
          <w:highlight w:val="none"/>
          <w:lang w:val="en-US" w:eastAsia="zh-CN"/>
        </w:rPr>
        <w:t xml:space="preserve">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服务人员要求</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lang w:val="en-US" w:eastAsia="zh-CN" w:bidi="ar-SA"/>
        </w:rPr>
        <w:t xml:space="preserve">1.投标人单位</w:t>
      </w:r>
      <w:r>
        <w:rPr>
          <w:rFonts w:hint="eastAsia" w:ascii="宋体" w:hAnsi="宋体" w:eastAsia="宋体" w:cs="宋体"/>
          <w:b w:val="0"/>
          <w:bCs w:val="0"/>
          <w:color w:val="auto"/>
          <w:sz w:val="24"/>
          <w:szCs w:val="24"/>
          <w:highlight w:val="none"/>
        </w:rPr>
        <w:t xml:space="preserve">所有服务人员</w:t>
      </w:r>
      <w:r>
        <w:rPr>
          <w:rFonts w:hint="eastAsia" w:ascii="宋体" w:hAnsi="宋体" w:cs="宋体"/>
          <w:b w:val="0"/>
          <w:bCs w:val="0"/>
          <w:color w:val="auto"/>
          <w:sz w:val="24"/>
          <w:szCs w:val="24"/>
          <w:highlight w:val="none"/>
          <w:lang w:val="en-US" w:eastAsia="zh-CN"/>
        </w:rPr>
        <w:t xml:space="preserve">具有一定的工作经验，</w:t>
      </w:r>
      <w:r>
        <w:rPr>
          <w:rFonts w:hint="eastAsia" w:ascii="宋体" w:hAnsi="宋体" w:eastAsia="宋体" w:cs="宋体"/>
          <w:b w:val="0"/>
          <w:bCs w:val="0"/>
          <w:color w:val="auto"/>
          <w:sz w:val="24"/>
          <w:szCs w:val="24"/>
          <w:highlight w:val="none"/>
        </w:rPr>
        <w:t xml:space="preserve">身体健康，</w:t>
      </w:r>
      <w:r>
        <w:rPr>
          <w:rFonts w:hint="eastAsia" w:ascii="宋体" w:hAnsi="宋体" w:eastAsia="宋体" w:cs="宋体"/>
          <w:b w:val="0"/>
          <w:bCs w:val="0"/>
          <w:color w:val="auto"/>
          <w:sz w:val="24"/>
          <w:szCs w:val="24"/>
          <w:highlight w:val="none"/>
          <w:lang w:eastAsia="zh-CN"/>
        </w:rPr>
        <w:t xml:space="preserve">有健康许可证。驻院方服务人员不少于</w:t>
      </w:r>
      <w:r>
        <w:rPr>
          <w:rFonts w:hint="eastAsia" w:ascii="宋体" w:hAnsi="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val="en-US" w:eastAsia="zh-CN"/>
        </w:rPr>
        <w:t xml:space="preserve">人，</w:t>
      </w:r>
      <w:r>
        <w:rPr>
          <w:rFonts w:hint="eastAsia" w:ascii="宋体" w:hAnsi="宋体" w:eastAsia="宋体" w:cs="宋体"/>
          <w:color w:val="auto"/>
          <w:sz w:val="24"/>
          <w:szCs w:val="24"/>
          <w:highlight w:val="none"/>
          <w:lang w:eastAsia="zh-CN"/>
        </w:rPr>
        <w:t xml:space="preserve">主管</w:t>
      </w:r>
      <w:r>
        <w:rPr>
          <w:rFonts w:hint="eastAsia" w:ascii="宋体" w:hAnsi="宋体" w:eastAsia="宋体" w:cs="宋体"/>
          <w:color w:val="auto"/>
          <w:sz w:val="24"/>
          <w:szCs w:val="24"/>
          <w:highlight w:val="none"/>
        </w:rPr>
        <w:t xml:space="preserve">年龄在35-5</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周岁，</w:t>
      </w:r>
      <w:r>
        <w:rPr>
          <w:rFonts w:hint="eastAsia" w:ascii="宋体" w:hAnsi="宋体" w:eastAsia="宋体" w:cs="宋体"/>
          <w:color w:val="auto"/>
          <w:sz w:val="24"/>
          <w:szCs w:val="24"/>
          <w:highlight w:val="none"/>
          <w:lang w:val="en-US" w:eastAsia="zh-CN"/>
        </w:rPr>
        <w:t xml:space="preserve">高</w:t>
      </w:r>
      <w:r>
        <w:rPr>
          <w:rFonts w:hint="eastAsia" w:ascii="宋体" w:hAnsi="宋体" w:eastAsia="宋体" w:cs="宋体"/>
          <w:color w:val="auto"/>
          <w:sz w:val="24"/>
          <w:szCs w:val="24"/>
          <w:highlight w:val="none"/>
          <w:lang w:eastAsia="zh-CN"/>
        </w:rPr>
        <w:t xml:space="preserve">中</w:t>
      </w:r>
      <w:r>
        <w:rPr>
          <w:rFonts w:hint="eastAsia" w:ascii="宋体" w:hAnsi="宋体" w:eastAsia="宋体" w:cs="宋体"/>
          <w:color w:val="auto"/>
          <w:sz w:val="24"/>
          <w:szCs w:val="24"/>
          <w:highlight w:val="none"/>
          <w:lang w:val="en-US" w:eastAsia="zh-CN"/>
        </w:rPr>
        <w:t xml:space="preserve">及</w:t>
      </w:r>
      <w:r>
        <w:rPr>
          <w:rFonts w:hint="eastAsia" w:ascii="宋体" w:hAnsi="宋体" w:eastAsia="宋体" w:cs="宋体"/>
          <w:color w:val="auto"/>
          <w:sz w:val="24"/>
          <w:szCs w:val="24"/>
          <w:highlight w:val="none"/>
        </w:rPr>
        <w:t xml:space="preserve">以上学历，从事过医用织物洗涤</w:t>
      </w:r>
      <w:r>
        <w:rPr>
          <w:rFonts w:hint="eastAsia" w:ascii="宋体" w:hAnsi="宋体" w:eastAsia="宋体" w:cs="宋体"/>
          <w:color w:val="auto"/>
          <w:sz w:val="24"/>
          <w:szCs w:val="24"/>
          <w:highlight w:val="none"/>
          <w:lang w:eastAsia="zh-CN"/>
        </w:rPr>
        <w:t xml:space="preserve">相关工作</w:t>
      </w:r>
      <w:r>
        <w:rPr>
          <w:rFonts w:hint="eastAsia" w:ascii="宋体" w:hAnsi="宋体" w:cs="宋体"/>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.服务规范要求：仪表</w:t>
      </w:r>
      <w:r>
        <w:rPr>
          <w:rFonts w:hint="eastAsia" w:ascii="宋体" w:hAnsi="宋体" w:eastAsia="宋体" w:cs="宋体"/>
          <w:b w:val="0"/>
          <w:bCs w:val="0"/>
          <w:color w:val="auto"/>
          <w:sz w:val="24"/>
          <w:szCs w:val="24"/>
          <w:highlight w:val="none"/>
          <w:lang w:val="en-US" w:eastAsia="zh-CN"/>
        </w:rPr>
        <w:t xml:space="preserve">端庄，行为规范，</w:t>
      </w:r>
      <w:r>
        <w:rPr>
          <w:rFonts w:hint="eastAsia" w:ascii="宋体" w:hAnsi="宋体" w:eastAsia="宋体" w:cs="宋体"/>
          <w:b w:val="0"/>
          <w:bCs w:val="0"/>
          <w:color w:val="auto"/>
          <w:sz w:val="24"/>
          <w:szCs w:val="24"/>
          <w:highlight w:val="none"/>
        </w:rPr>
        <w:t xml:space="preserve">上岗时佩戴统一</w:t>
      </w:r>
      <w:r>
        <w:rPr>
          <w:rFonts w:hint="eastAsia" w:ascii="宋体" w:hAnsi="宋体" w:eastAsia="宋体" w:cs="宋体"/>
          <w:b w:val="0"/>
          <w:bCs w:val="0"/>
          <w:color w:val="auto"/>
          <w:sz w:val="24"/>
          <w:szCs w:val="24"/>
          <w:highlight w:val="none"/>
          <w:lang w:eastAsia="zh-CN"/>
        </w:rPr>
        <w:t xml:space="preserve">胸牌</w:t>
      </w:r>
      <w:r>
        <w:rPr>
          <w:rFonts w:hint="eastAsia" w:ascii="宋体" w:hAnsi="宋体" w:eastAsia="宋体" w:cs="宋体"/>
          <w:b w:val="0"/>
          <w:bCs w:val="0"/>
          <w:color w:val="auto"/>
          <w:sz w:val="24"/>
          <w:szCs w:val="24"/>
          <w:highlight w:val="none"/>
        </w:rPr>
        <w:t xml:space="preserve">，穿戴统一服装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文明</w:t>
      </w:r>
      <w:r>
        <w:rPr>
          <w:rFonts w:hint="eastAsia" w:ascii="宋体" w:hAnsi="宋体" w:eastAsia="宋体" w:cs="宋体"/>
          <w:b w:val="0"/>
          <w:bCs w:val="0"/>
          <w:color w:val="auto"/>
          <w:sz w:val="24"/>
          <w:szCs w:val="24"/>
          <w:highlight w:val="none"/>
          <w:lang w:eastAsia="zh-CN"/>
        </w:rPr>
        <w:t xml:space="preserve">用语</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服务周到；在岗在位，</w:t>
      </w:r>
      <w:r>
        <w:rPr>
          <w:rFonts w:hint="eastAsia" w:ascii="宋体" w:hAnsi="宋体" w:eastAsia="宋体" w:cs="宋体"/>
          <w:b w:val="0"/>
          <w:bCs w:val="0"/>
          <w:color w:val="auto"/>
          <w:sz w:val="24"/>
          <w:szCs w:val="24"/>
          <w:highlight w:val="none"/>
        </w:rPr>
        <w:t xml:space="preserve">遵纪守法</w:t>
      </w:r>
      <w:r>
        <w:rPr>
          <w:rFonts w:hint="eastAsia" w:ascii="宋体" w:hAnsi="宋体" w:eastAsia="宋体" w:cs="宋体"/>
          <w:b w:val="0"/>
          <w:bCs w:val="0"/>
          <w:color w:val="auto"/>
          <w:sz w:val="24"/>
          <w:szCs w:val="24"/>
          <w:highlight w:val="none"/>
          <w:lang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工作</w:t>
      </w:r>
      <w:r>
        <w:rPr>
          <w:rFonts w:hint="eastAsia" w:ascii="宋体" w:hAnsi="宋体" w:eastAsia="宋体" w:cs="宋体"/>
          <w:b w:val="0"/>
          <w:bCs w:val="0"/>
          <w:color w:val="auto"/>
          <w:sz w:val="24"/>
          <w:szCs w:val="24"/>
          <w:highlight w:val="none"/>
          <w:lang w:eastAsia="zh-CN"/>
        </w:rPr>
        <w:t xml:space="preserve">期间</w:t>
      </w:r>
      <w:r>
        <w:rPr>
          <w:rFonts w:hint="eastAsia" w:ascii="宋体" w:hAnsi="宋体" w:eastAsia="宋体" w:cs="宋体"/>
          <w:b w:val="0"/>
          <w:bCs w:val="0"/>
          <w:color w:val="auto"/>
          <w:sz w:val="24"/>
          <w:szCs w:val="24"/>
          <w:highlight w:val="none"/>
        </w:rPr>
        <w:t xml:space="preserve">不得与</w:t>
      </w:r>
      <w:r>
        <w:rPr>
          <w:rFonts w:hint="eastAsia" w:ascii="宋体" w:hAnsi="宋体" w:eastAsia="宋体" w:cs="宋体"/>
          <w:b w:val="0"/>
          <w:bCs w:val="0"/>
          <w:color w:val="auto"/>
          <w:sz w:val="24"/>
          <w:szCs w:val="24"/>
          <w:highlight w:val="none"/>
          <w:lang w:eastAsia="zh-CN"/>
        </w:rPr>
        <w:t xml:space="preserve">院方</w:t>
      </w:r>
      <w:r>
        <w:rPr>
          <w:rFonts w:hint="eastAsia" w:ascii="宋体" w:hAnsi="宋体" w:eastAsia="宋体" w:cs="宋体"/>
          <w:b w:val="0"/>
          <w:bCs w:val="0"/>
          <w:color w:val="auto"/>
          <w:sz w:val="24"/>
          <w:szCs w:val="24"/>
          <w:highlight w:val="none"/>
        </w:rPr>
        <w:t xml:space="preserve">工作人员、患</w:t>
      </w:r>
      <w:r>
        <w:rPr>
          <w:rFonts w:hint="eastAsia" w:ascii="宋体" w:hAnsi="宋体" w:eastAsia="宋体" w:cs="宋体"/>
          <w:b w:val="0"/>
          <w:bCs w:val="0"/>
          <w:color w:val="auto"/>
          <w:sz w:val="24"/>
          <w:szCs w:val="24"/>
          <w:highlight w:val="none"/>
          <w:lang w:eastAsia="zh-CN"/>
        </w:rPr>
        <w:t xml:space="preserve">者</w:t>
      </w:r>
      <w:r>
        <w:rPr>
          <w:rFonts w:hint="eastAsia" w:ascii="宋体" w:hAnsi="宋体" w:eastAsia="宋体" w:cs="宋体"/>
          <w:b w:val="0"/>
          <w:bCs w:val="0"/>
          <w:color w:val="auto"/>
          <w:sz w:val="24"/>
          <w:szCs w:val="24"/>
          <w:highlight w:val="none"/>
        </w:rPr>
        <w:t xml:space="preserve">及家属发生争吵或者打架等</w:t>
      </w:r>
      <w:r>
        <w:rPr>
          <w:rFonts w:hint="eastAsia" w:ascii="宋体" w:hAnsi="宋体" w:eastAsia="宋体" w:cs="宋体"/>
          <w:b w:val="0"/>
          <w:bCs w:val="0"/>
          <w:color w:val="auto"/>
          <w:sz w:val="24"/>
          <w:szCs w:val="24"/>
          <w:highlight w:val="none"/>
          <w:lang w:eastAsia="zh-CN"/>
        </w:rPr>
        <w:t xml:space="preserve">，若发生严重后果，由投标人负责，与院方无关。</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八</w:t>
      </w:r>
      <w:r>
        <w:rPr>
          <w:rFonts w:hint="eastAsia" w:ascii="宋体" w:hAnsi="宋体" w:eastAsia="宋体" w:cs="宋体"/>
          <w:b w:val="0"/>
          <w:bCs w:val="0"/>
          <w:color w:val="auto"/>
          <w:sz w:val="24"/>
          <w:szCs w:val="24"/>
          <w:highlight w:val="none"/>
          <w:lang w:val="en-US" w:eastAsia="zh-CN"/>
        </w:rPr>
        <w:t xml:space="preserve">、设备、用品及洗涤用水要求</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1.医用织物洗涤、消毒、烘干、熨烫等用品与设备及污水处理设施应满足工作需要。</w:t>
      </w:r>
      <w:r/>
    </w:p>
    <w:p>
      <w:pPr>
        <w:ind w:firstLine="420"/>
        <w:keepLines w:val="0"/>
        <w:keepNext w:val="0"/>
        <w:pageBreakBefore w:val="0"/>
        <w:spacing w:line="360" w:lineRule="auto"/>
        <w:widowControl w:val="off"/>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2.洗涤设备至少具有：洗涤机4台，容量</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100公斤/台（其中至少含有卫生隔离式洗涤机2台，容量</w:t>
      </w:r>
      <w:r>
        <w:rPr>
          <w:rFonts w:hint="eastAsia" w:ascii="宋体" w:hAnsi="宋体" w:eastAsia="宋体" w:cs="宋体"/>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100公斤/台）、烘干机4台、</w:t>
      </w:r>
      <w:r>
        <w:rPr>
          <w:rFonts w:hint="eastAsia" w:ascii="宋体" w:hAnsi="宋体" w:cs="宋体"/>
          <w:b w:val="0"/>
          <w:bCs w:val="0"/>
          <w:color w:val="auto"/>
          <w:sz w:val="24"/>
          <w:szCs w:val="24"/>
          <w:highlight w:val="none"/>
          <w:lang w:val="en-US" w:eastAsia="zh-CN"/>
        </w:rPr>
        <w:t xml:space="preserve">烫平机</w:t>
      </w:r>
      <w:r>
        <w:rPr>
          <w:rFonts w:hint="eastAsia" w:ascii="宋体" w:hAnsi="宋体" w:eastAsia="宋体" w:cs="宋体"/>
          <w:b w:val="0"/>
          <w:bCs w:val="0"/>
          <w:color w:val="auto"/>
          <w:sz w:val="24"/>
          <w:szCs w:val="24"/>
          <w:highlight w:val="none"/>
          <w:lang w:val="en-US" w:eastAsia="zh-CN"/>
        </w:rPr>
        <w:t xml:space="preserve">2台。</w:t>
      </w:r>
      <w:r/>
    </w:p>
    <w:p>
      <w:pPr>
        <w:ind w:firstLine="420"/>
        <w:keepLines w:val="0"/>
        <w:keepNext w:val="0"/>
        <w:pageBreakBefore w:val="0"/>
        <w:spacing w:line="360" w:lineRule="auto"/>
        <w:widowControl w:val="off"/>
        <w:rPr>
          <w:rFonts w:hint="eastAsia" w:eastAsia="宋体"/>
          <w:color w:val="auto"/>
          <w:sz w:val="24"/>
          <w:highlight w:val="none"/>
          <w:lang w:eastAsia="zh-CN"/>
        </w:rPr>
      </w:pP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val="en-US" w:eastAsia="zh-CN"/>
        </w:rPr>
        <w:t xml:space="preserve">.洗涤剂及洗涤设备、消毒剂及消毒器械应符合国家有关规</w:t>
      </w:r>
      <w:r>
        <w:rPr>
          <w:rFonts w:hint="eastAsia" w:ascii="宋体" w:hAnsi="宋体" w:cs="宋体"/>
          <w:b w:val="0"/>
          <w:bCs w:val="0"/>
          <w:color w:val="auto"/>
          <w:sz w:val="24"/>
          <w:szCs w:val="24"/>
          <w:highlight w:val="none"/>
          <w:lang w:val="en-US" w:eastAsia="zh-CN"/>
        </w:rPr>
        <w:t xml:space="preserve">定</w:t>
      </w:r>
      <w:r>
        <w:rPr>
          <w:rFonts w:hint="eastAsia" w:ascii="宋体" w:hAnsi="宋体" w:eastAsia="宋体" w:cs="宋体"/>
          <w:b w:val="0"/>
          <w:bCs w:val="0"/>
          <w:color w:val="auto"/>
          <w:sz w:val="24"/>
          <w:szCs w:val="24"/>
          <w:highlight w:val="none"/>
          <w:lang w:val="en-US" w:eastAsia="zh-CN"/>
        </w:rPr>
        <w:t xml:space="preserve">。</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九</w:t>
      </w:r>
      <w:r>
        <w:rPr>
          <w:rFonts w:hint="eastAsia" w:ascii="宋体" w:hAnsi="宋体" w:eastAsia="宋体" w:cs="宋体"/>
          <w:b w:val="0"/>
          <w:bCs w:val="0"/>
          <w:color w:val="auto"/>
          <w:sz w:val="24"/>
          <w:szCs w:val="24"/>
          <w:highlight w:val="none"/>
          <w:lang w:val="en-US" w:eastAsia="zh-CN"/>
        </w:rPr>
        <w:t xml:space="preserve">、其他要求</w:t>
      </w:r>
      <w:r/>
    </w:p>
    <w:p>
      <w:pPr>
        <w:ind w:firstLine="42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1.投标人的建筑布局与设施要求，必须严格按照中华人民共和国卫生行业标准WS/T 508-2025《</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b w:val="0"/>
          <w:bCs w:val="0"/>
          <w:color w:val="auto"/>
          <w:sz w:val="24"/>
          <w:szCs w:val="24"/>
          <w:highlight w:val="none"/>
          <w:lang w:val="en-US" w:eastAsia="zh-CN"/>
        </w:rPr>
        <w:t xml:space="preserve">》的要求执行。</w:t>
      </w:r>
      <w:r/>
    </w:p>
    <w:p>
      <w:pPr>
        <w:ind w:firstLine="480"/>
        <w:keepLines w:val="0"/>
        <w:keepNext w:val="0"/>
        <w:pageBreakBefore w:val="0"/>
        <w:spacing w:line="360" w:lineRule="auto"/>
        <w:rPr>
          <w:rFonts w:ascii="宋体" w:eastAsia="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院</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不提供洗涤场所，除下收、下送外的所有工作必须在</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企业本部车间完成。</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bidi="ar"/>
        </w:rPr>
        <w:t xml:space="preserve">3</w:t>
      </w:r>
      <w:r>
        <w:rPr>
          <w:rFonts w:hint="eastAsia" w:ascii="宋体" w:hAnsi="宋体" w:eastAsia="宋体" w:cs="宋体"/>
          <w:color w:val="auto"/>
          <w:sz w:val="24"/>
          <w:szCs w:val="24"/>
          <w:highlight w:val="none"/>
          <w:lang w:val="en-US" w:eastAsia="zh-CN" w:bidi="ar"/>
        </w:rPr>
        <w:t xml:space="preserve">.投标人必须严格按照中华人民共和国卫生行业标准WS/T 508-2025《医疗机构医用织物洗涤消毒技术标准》的要求执行，对同时开展医用织物与公共场所纺织品洗涤（消毒）服务的机构，其工作区域、洗涤消毒设备及工具应分别独立设置、分开使用。</w:t>
      </w:r>
      <w:r/>
    </w:p>
    <w:p>
      <w:pPr>
        <w:ind w:firstLine="480"/>
        <w:keepLines w:val="0"/>
        <w:keepNext w:val="0"/>
        <w:pageBreakBefore w:val="0"/>
        <w:spacing w:line="360" w:lineRule="auto"/>
        <w:rPr>
          <w:rFonts w:hint="eastAsia" w:ascii="宋体" w:hAnsi="宋体" w:eastAsia="宋体" w:cs="宋体"/>
          <w:color w:val="auto"/>
          <w:sz w:val="24"/>
          <w:szCs w:val="24"/>
          <w:highlight w:val="none"/>
          <w:lang w:val="en-US" w:eastAsia="zh-CN" w:bidi="ar"/>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w:t>
      </w:r>
      <w:r>
        <w:rPr>
          <w:rFonts w:hint="eastAsia" w:eastAsia="宋体" w:asciiTheme="minorEastAsia" w:hAnsiTheme="minorEastAsia" w:cstheme="minorEastAsia"/>
          <w:color w:val="auto"/>
          <w:sz w:val="24"/>
          <w:szCs w:val="24"/>
          <w:highlight w:val="none"/>
          <w:lang w:val="en-US" w:eastAsia="zh-CN" w:bidi="ar"/>
        </w:rPr>
        <w:t xml:space="preserve">投标人应按照中华人民共和国卫生行业标准WS/T 508-2025《医疗机构医用织物洗涤消毒技术标准》的要求，负责对清洁织物每半年1次的微生物指标检测及工作人员手、物体表面</w:t>
      </w:r>
      <w:r>
        <w:rPr>
          <w:rFonts w:hint="eastAsia" w:eastAsia="宋体" w:asciiTheme="minorEastAsia" w:hAnsiTheme="minorEastAsia" w:cstheme="minorEastAsia"/>
          <w:color w:val="auto"/>
          <w:sz w:val="24"/>
          <w:szCs w:val="24"/>
          <w:highlight w:val="none"/>
          <w:lang w:eastAsia="zh-CN" w:bidi="ar"/>
        </w:rPr>
        <w:t xml:space="preserve">和空气</w:t>
      </w:r>
      <w:r>
        <w:rPr>
          <w:rFonts w:hint="eastAsia" w:eastAsia="宋体" w:asciiTheme="minorEastAsia" w:hAnsiTheme="minorEastAsia" w:cstheme="minorEastAsia"/>
          <w:color w:val="auto"/>
          <w:sz w:val="24"/>
          <w:szCs w:val="24"/>
          <w:highlight w:val="none"/>
          <w:lang w:val="en-US" w:eastAsia="zh-CN" w:bidi="ar"/>
        </w:rPr>
        <w:t xml:space="preserve">等每半年1次的卫生学抽检，每年1次的清洁织物纤维检测，检测部门必须是符合国家规定并且有相关资质的检测单位。</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有权随时抽查</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为医院提供的服务质量，对存在的问题，</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有权提出整改要求并给予经济处置。在接到</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整改通知后，</w:t>
      </w:r>
      <w:r>
        <w:rPr>
          <w:rFonts w:hint="eastAsia" w:ascii="宋体" w:hAnsi="宋体" w:eastAsia="宋体" w:cs="宋体"/>
          <w:color w:val="auto"/>
          <w:sz w:val="24"/>
          <w:szCs w:val="24"/>
          <w:highlight w:val="none"/>
          <w:lang w:eastAsia="zh-CN"/>
        </w:rPr>
        <w:t xml:space="preserve">投标人立即采取整改措施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落实整改到位</w:t>
      </w:r>
      <w:r>
        <w:rPr>
          <w:rFonts w:hint="eastAsia" w:ascii="宋体" w:hAnsi="宋体" w:eastAsia="宋体" w:cs="宋体"/>
          <w:color w:val="auto"/>
          <w:sz w:val="24"/>
          <w:szCs w:val="24"/>
          <w:highlight w:val="none"/>
        </w:rPr>
        <w:t xml:space="preserve">。</w:t>
      </w:r>
      <w:r/>
    </w:p>
    <w:p>
      <w:pPr>
        <w:ind w:left="-105" w:right="0" w:firstLine="523"/>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asciiTheme="minorEastAsia" w:hAnsiTheme="minorEastAsia" w:cstheme="minorEastAsia"/>
          <w:color w:val="auto"/>
          <w:sz w:val="24"/>
          <w:szCs w:val="24"/>
          <w:highlight w:val="none"/>
          <w:lang w:val="en-US" w:eastAsia="zh-CN" w:bidi="ar"/>
        </w:rPr>
        <w:t xml:space="preserve">6</w:t>
      </w:r>
      <w:r>
        <w:rPr>
          <w:rFonts w:hint="eastAsia" w:eastAsia="宋体" w:asciiTheme="minorEastAsia" w:hAnsiTheme="minorEastAsia" w:cstheme="minorEastAsia"/>
          <w:color w:val="auto"/>
          <w:sz w:val="24"/>
          <w:szCs w:val="24"/>
          <w:highlight w:val="none"/>
          <w:lang w:val="en-US" w:eastAsia="zh-CN" w:bidi="ar"/>
        </w:rPr>
        <w:t xml:space="preserve">.投标人驻院方服务人员履行下收下送职责，每天按时下收下送，特殊情况按甲方需求配送。交接织物方式纸质登记交接</w:t>
      </w:r>
      <w:r>
        <w:rPr>
          <w:rFonts w:hint="eastAsia" w:asciiTheme="minorEastAsia" w:hAnsiTheme="minorEastAsia" w:cstheme="minorEastAsia"/>
          <w:color w:val="auto"/>
          <w:sz w:val="24"/>
          <w:szCs w:val="24"/>
          <w:highlight w:val="none"/>
          <w:lang w:val="en-US" w:eastAsia="zh-CN" w:bidi="ar"/>
        </w:rPr>
        <w:t xml:space="preserve">并</w:t>
      </w:r>
      <w:r>
        <w:rPr>
          <w:rFonts w:hint="eastAsia" w:eastAsia="宋体" w:asciiTheme="minorEastAsia" w:hAnsiTheme="minorEastAsia" w:cstheme="minorEastAsia"/>
          <w:color w:val="auto"/>
          <w:sz w:val="24"/>
          <w:szCs w:val="24"/>
          <w:highlight w:val="none"/>
          <w:lang w:val="en-US" w:eastAsia="zh-CN" w:bidi="ar"/>
        </w:rPr>
        <w:t xml:space="preserve">签名确认，各执一份织物清点交接单，涂改无效，纸质文件，保存期不少于1年。</w:t>
      </w:r>
      <w:r/>
    </w:p>
    <w:p>
      <w:pPr>
        <w:ind w:left="-105" w:right="0" w:firstLine="523"/>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asciiTheme="minorEastAsia" w:hAnsiTheme="minorEastAsia" w:cstheme="minorEastAsia"/>
          <w:color w:val="auto"/>
          <w:sz w:val="24"/>
          <w:szCs w:val="24"/>
          <w:highlight w:val="none"/>
          <w:lang w:val="en-US" w:eastAsia="zh-CN" w:bidi="ar"/>
        </w:rPr>
        <w:t xml:space="preserve">7</w:t>
      </w:r>
      <w:r>
        <w:rPr>
          <w:rFonts w:hint="eastAsia" w:eastAsia="宋体" w:asciiTheme="minorEastAsia" w:hAnsiTheme="minorEastAsia" w:cstheme="minorEastAsia"/>
          <w:color w:val="auto"/>
          <w:sz w:val="24"/>
          <w:szCs w:val="24"/>
          <w:highlight w:val="none"/>
          <w:lang w:val="en-US" w:eastAsia="zh-CN" w:bidi="ar"/>
        </w:rPr>
        <w:t xml:space="preserve">.投标人需为院方提供周一至周</w:t>
      </w:r>
      <w:r>
        <w:rPr>
          <w:rFonts w:hint="eastAsia" w:asciiTheme="minorEastAsia" w:hAnsiTheme="minorEastAsia" w:cstheme="minorEastAsia"/>
          <w:color w:val="auto"/>
          <w:sz w:val="24"/>
          <w:szCs w:val="24"/>
          <w:highlight w:val="none"/>
          <w:lang w:val="en-US" w:eastAsia="zh-CN" w:bidi="ar"/>
        </w:rPr>
        <w:t xml:space="preserve">日</w:t>
      </w:r>
      <w:r>
        <w:rPr>
          <w:rFonts w:hint="eastAsia" w:eastAsia="宋体" w:asciiTheme="minorEastAsia" w:hAnsiTheme="minorEastAsia" w:cstheme="minorEastAsia"/>
          <w:color w:val="auto"/>
          <w:sz w:val="24"/>
          <w:szCs w:val="24"/>
          <w:highlight w:val="none"/>
          <w:lang w:val="en-US" w:eastAsia="zh-CN" w:bidi="ar"/>
        </w:rPr>
        <w:t xml:space="preserve">的医用织物的下收下送及洗涤服务，遇法定假日双方协商调整收发频次，投标人方需保障院方正常供应。投标人不得以任何理由降低服务标准、减少投入或减少供应频次，院方有权单方认定服务是否达标。</w:t>
      </w:r>
      <w:r/>
    </w:p>
    <w:p>
      <w:pPr>
        <w:ind w:left="-105" w:right="0" w:firstLine="523"/>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eastAsia="宋体" w:asciiTheme="minorEastAsia" w:hAnsiTheme="minorEastAsia" w:cstheme="minorEastAsia"/>
          <w:color w:val="auto"/>
          <w:sz w:val="24"/>
          <w:szCs w:val="24"/>
          <w:highlight w:val="none"/>
          <w:lang w:val="en-US" w:eastAsia="zh-CN" w:bidi="ar"/>
        </w:rPr>
        <w:t xml:space="preserve">8.院方遇突发应急事件时，必须无条件满足院方应急需要，且须在接到院方通知后2小时内完成应急物资洗涤配送，并不得要求院方增加费用。</w:t>
      </w:r>
      <w:r/>
    </w:p>
    <w:p>
      <w:pPr>
        <w:ind w:firstLine="480"/>
        <w:keepLines w:val="0"/>
        <w:keepNext w:val="0"/>
        <w:pageBreakBefore w:val="0"/>
        <w:spacing w:line="360" w:lineRule="auto"/>
        <w:rPr>
          <w:rFonts w:hint="eastAsia" w:ascii="宋体" w:eastAsia="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十</w:t>
      </w:r>
      <w:r>
        <w:rPr>
          <w:rFonts w:hint="eastAsia" w:ascii="宋体" w:hAnsi="宋体" w:eastAsia="宋体" w:cs="宋体"/>
          <w:color w:val="auto"/>
          <w:sz w:val="24"/>
          <w:szCs w:val="24"/>
          <w:highlight w:val="none"/>
        </w:rPr>
        <w:t xml:space="preserve">、考核要求</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1.院方（后勤部、护理部、院感科）根据中华人民共和国卫生部令第48号《医院感染管理办法》、中华人民共和国卫生行业标准WS/T 508-2025《</w:t>
      </w:r>
      <w:r>
        <w:rPr>
          <w:rFonts w:hint="eastAsia" w:asciiTheme="minorEastAsia" w:hAnsiTheme="minorEastAsia" w:eastAsiaTheme="minorEastAsia" w:cstheme="minorEastAsia"/>
          <w:color w:val="auto"/>
          <w:sz w:val="24"/>
          <w:szCs w:val="24"/>
          <w:highlight w:val="none"/>
          <w:lang w:eastAsia="zh-CN"/>
        </w:rPr>
        <w:t xml:space="preserve">医疗机构</w:t>
      </w:r>
      <w:r>
        <w:rPr>
          <w:rFonts w:hint="eastAsia" w:asciiTheme="minorEastAsia" w:hAnsiTheme="minorEastAsia" w:eastAsiaTheme="minorEastAsia" w:cstheme="minorEastAsia"/>
          <w:color w:val="auto"/>
          <w:sz w:val="24"/>
          <w:szCs w:val="24"/>
          <w:highlight w:val="none"/>
        </w:rPr>
        <w:t xml:space="preserve">医用织物洗涤消毒技术</w:t>
      </w:r>
      <w:r>
        <w:rPr>
          <w:rFonts w:hint="eastAsia" w:asciiTheme="minorEastAsia" w:hAnsiTheme="minorEastAsia" w:eastAsiaTheme="minorEastAsia" w:cstheme="minorEastAsia"/>
          <w:color w:val="auto"/>
          <w:sz w:val="24"/>
          <w:szCs w:val="24"/>
          <w:highlight w:val="none"/>
          <w:lang w:eastAsia="zh-CN"/>
        </w:rPr>
        <w:t xml:space="preserve">标准</w:t>
      </w:r>
      <w:r>
        <w:rPr>
          <w:rFonts w:hint="eastAsia" w:asciiTheme="minorEastAsia" w:hAnsiTheme="minorEastAsia" w:eastAsiaTheme="minorEastAsia" w:cstheme="minorEastAsia"/>
          <w:color w:val="auto"/>
          <w:sz w:val="24"/>
          <w:szCs w:val="24"/>
          <w:highlight w:val="none"/>
          <w:lang w:val="en-US" w:eastAsia="zh-CN" w:bidi="ar"/>
        </w:rPr>
        <w:t xml:space="preserve">》及院方的《医用织物洗涤质量管理方案》等规范要求，不定期到中标人洗涤场所进行督查，如果中标人有违规现象，限期1周内整改到位，如中标方在限期内对存在问题仍整改不到位，核减当月洗涤服务费1000-5000元。</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2.平时督查考核工作由院方管理人员定期或不定期对中标人洗涤服务管理质量进行督查，具体考核标准如下：</w:t>
      </w:r>
      <w:r/>
    </w:p>
    <w:p>
      <w:pPr>
        <w:ind w:firstLine="47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Theme="minorEastAsia" w:hAnsiTheme="minorEastAsia" w:cstheme="minorEastAsia"/>
          <w:color w:val="auto"/>
          <w:sz w:val="24"/>
          <w:szCs w:val="24"/>
          <w:highlight w:val="none"/>
          <w:lang w:val="en-US" w:eastAsia="zh-CN" w:bidi="ar"/>
        </w:rPr>
        <w:t xml:space="preserve">2</w:t>
      </w:r>
      <w:r>
        <w:rPr>
          <w:rFonts w:hint="eastAsia" w:eastAsia="宋体"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cstheme="minorEastAsia"/>
          <w:color w:val="auto"/>
          <w:sz w:val="24"/>
          <w:szCs w:val="24"/>
          <w:highlight w:val="none"/>
          <w:lang w:val="en-US" w:eastAsia="zh-CN" w:bidi="ar"/>
        </w:rPr>
        <w:t xml:space="preserve">1 </w:t>
      </w:r>
      <w:r>
        <w:rPr>
          <w:rFonts w:hint="eastAsia" w:eastAsia="宋体" w:asciiTheme="minorEastAsia" w:hAnsiTheme="minorEastAsia" w:cstheme="minorEastAsia"/>
          <w:color w:val="auto"/>
          <w:sz w:val="24"/>
          <w:szCs w:val="24"/>
          <w:highlight w:val="none"/>
          <w:lang w:val="en-US" w:eastAsia="zh-CN" w:bidi="ar"/>
        </w:rPr>
        <w:t xml:space="preserve">投标人应按院方要求将清洁织物、手术敷料包等按时送至院方指定位置，且送达的清洁织物、手术敷料包等须满足临床的使用，若不及时送达或送达的清洁织物、敷料包等不能满足临床的使用，</w:t>
      </w:r>
      <w:r>
        <w:rPr>
          <w:rFonts w:hint="eastAsia" w:ascii="宋体" w:hAnsi="宋体" w:eastAsia="宋体" w:cs="宋体"/>
          <w:color w:val="auto"/>
          <w:sz w:val="24"/>
          <w:szCs w:val="24"/>
          <w:highlight w:val="none"/>
          <w:lang w:val="en-US" w:eastAsia="zh-CN" w:bidi="ar"/>
        </w:rPr>
        <w:t xml:space="preserve">导致院方诊疗活动延误超过2小时，</w:t>
      </w:r>
      <w:r>
        <w:rPr>
          <w:rFonts w:hint="eastAsia" w:eastAsia="宋体" w:asciiTheme="minorEastAsia" w:hAnsiTheme="minorEastAsia" w:cstheme="minorEastAsia"/>
          <w:color w:val="auto"/>
          <w:sz w:val="24"/>
          <w:szCs w:val="24"/>
          <w:highlight w:val="none"/>
          <w:lang w:val="en-US" w:eastAsia="zh-CN" w:bidi="ar"/>
        </w:rPr>
        <w:t xml:space="preserve">影响院方工作正常运行，单次核减当月洗涤服务费总金额的5%，</w:t>
      </w:r>
      <w:r>
        <w:rPr>
          <w:rFonts w:hint="eastAsia" w:ascii="宋体" w:hAnsi="宋体" w:eastAsia="宋体" w:cs="宋体"/>
          <w:color w:val="auto"/>
          <w:sz w:val="24"/>
          <w:szCs w:val="24"/>
          <w:highlight w:val="none"/>
          <w:lang w:val="en-US" w:eastAsia="zh-CN" w:bidi="ar"/>
        </w:rPr>
        <w:t xml:space="preserve">如月度或年度累计</w:t>
      </w:r>
      <w:r>
        <w:rPr>
          <w:rFonts w:hint="eastAsia" w:ascii="宋体" w:hAnsi="宋体" w:cs="宋体"/>
          <w:color w:val="auto"/>
          <w:sz w:val="24"/>
          <w:szCs w:val="24"/>
          <w:highlight w:val="none"/>
          <w:lang w:val="en-US" w:eastAsia="zh-CN" w:bidi="ar"/>
        </w:rPr>
        <w:t xml:space="preserve">考核扣款</w:t>
      </w:r>
      <w:r>
        <w:rPr>
          <w:rFonts w:hint="eastAsia" w:ascii="宋体" w:hAnsi="宋体" w:eastAsia="宋体" w:cs="宋体"/>
          <w:color w:val="auto"/>
          <w:sz w:val="24"/>
          <w:szCs w:val="24"/>
          <w:highlight w:val="none"/>
          <w:lang w:val="en-US" w:eastAsia="zh-CN" w:bidi="ar"/>
        </w:rPr>
        <w:t xml:space="preserve">金额达到合同总价的10%，院方有权单方解除合同并追究投标人全部违约责任。</w:t>
      </w:r>
      <w:r>
        <w:rPr>
          <w:rFonts w:hint="eastAsia" w:ascii="宋体" w:hAnsi="宋体" w:eastAsia="宋体" w:cs="宋体"/>
          <w:color w:val="auto"/>
          <w:sz w:val="24"/>
          <w:szCs w:val="24"/>
          <w:highlight w:val="none"/>
        </w:rPr>
        <w:t xml:space="preserve">严重影响医院正常运行时，</w:t>
      </w:r>
      <w:r>
        <w:rPr>
          <w:rFonts w:hint="eastAsia" w:ascii="宋体" w:hAnsi="宋体" w:eastAsia="宋体" w:cs="宋体"/>
          <w:color w:val="auto"/>
          <w:sz w:val="24"/>
          <w:szCs w:val="24"/>
          <w:highlight w:val="none"/>
          <w:lang w:eastAsia="zh-CN"/>
        </w:rPr>
        <w:t xml:space="preserve">院</w:t>
      </w:r>
      <w:r>
        <w:rPr>
          <w:rFonts w:hint="eastAsia" w:ascii="宋体" w:hAnsi="宋体" w:eastAsia="宋体" w:cs="宋体"/>
          <w:color w:val="auto"/>
          <w:sz w:val="24"/>
          <w:szCs w:val="24"/>
          <w:highlight w:val="none"/>
        </w:rPr>
        <w:t xml:space="preserve">方有权终止合同。</w:t>
      </w:r>
      <w:r/>
    </w:p>
    <w:p>
      <w:pPr>
        <w:ind w:left="0" w:right="0" w:firstLine="470"/>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投标人</w:t>
      </w:r>
      <w:r>
        <w:rPr>
          <w:rFonts w:hint="eastAsia" w:ascii="Arial" w:hAnsi="Arial" w:eastAsia="宋体" w:cs="Arial"/>
          <w:color w:val="auto"/>
          <w:sz w:val="24"/>
          <w:szCs w:val="24"/>
          <w:highlight w:val="none"/>
          <w:lang w:val="en-US" w:eastAsia="zh-CN" w:bidi="ar"/>
        </w:rPr>
        <w:t xml:space="preserve">应按规范要求</w:t>
      </w:r>
      <w:r>
        <w:rPr>
          <w:rFonts w:hint="eastAsia" w:ascii="Arial" w:hAnsi="Arial" w:eastAsia="Arial" w:cs="Arial"/>
          <w:color w:val="auto"/>
          <w:sz w:val="24"/>
          <w:szCs w:val="24"/>
          <w:highlight w:val="none"/>
          <w:lang w:val="en-US" w:eastAsia="zh-CN" w:bidi="ar"/>
        </w:rPr>
        <w:t xml:space="preserve">进行清洁织物每半年1次的微生物指标检测及工作人员手、物体表面</w:t>
      </w:r>
      <w:r>
        <w:rPr>
          <w:rFonts w:hint="eastAsia" w:ascii="Arial" w:hAnsi="Arial" w:eastAsia="Arial" w:cs="Arial"/>
          <w:color w:val="auto"/>
          <w:sz w:val="24"/>
          <w:szCs w:val="24"/>
          <w:highlight w:val="none"/>
          <w:lang w:eastAsia="zh-CN" w:bidi="ar"/>
        </w:rPr>
        <w:t xml:space="preserve">和空气</w:t>
      </w:r>
      <w:r>
        <w:rPr>
          <w:rFonts w:hint="eastAsia" w:ascii="Arial" w:hAnsi="Arial" w:eastAsia="Arial" w:cs="Arial"/>
          <w:color w:val="auto"/>
          <w:sz w:val="24"/>
          <w:szCs w:val="24"/>
          <w:highlight w:val="none"/>
          <w:lang w:val="en-US" w:eastAsia="zh-CN" w:bidi="ar"/>
        </w:rPr>
        <w:t xml:space="preserve">等每半年1次的卫生学抽检</w:t>
      </w:r>
      <w:r>
        <w:rPr>
          <w:rFonts w:hint="eastAsia" w:ascii="Arial" w:hAnsi="Arial" w:cs="Arial"/>
          <w:color w:val="auto"/>
          <w:sz w:val="24"/>
          <w:szCs w:val="24"/>
          <w:highlight w:val="none"/>
          <w:lang w:val="en-US" w:eastAsia="zh-CN" w:bidi="ar"/>
        </w:rPr>
        <w:t xml:space="preserve">，</w:t>
      </w:r>
      <w:r>
        <w:rPr>
          <w:rFonts w:hint="eastAsia" w:ascii="Arial" w:hAnsi="Arial" w:eastAsia="Arial" w:cs="Arial"/>
          <w:color w:val="auto"/>
          <w:sz w:val="24"/>
          <w:szCs w:val="24"/>
          <w:highlight w:val="none"/>
          <w:lang w:val="en-US" w:eastAsia="zh-CN" w:bidi="ar"/>
        </w:rPr>
        <w:t xml:space="preserve">每年1次的织物纤维检测</w:t>
      </w:r>
      <w:r>
        <w:rPr>
          <w:rFonts w:hint="eastAsia" w:ascii="Arial" w:hAnsi="Arial" w:eastAsia="宋体" w:cs="Arial"/>
          <w:color w:val="auto"/>
          <w:sz w:val="24"/>
          <w:szCs w:val="24"/>
          <w:highlight w:val="none"/>
          <w:lang w:val="en-US" w:eastAsia="zh-CN" w:bidi="ar"/>
        </w:rPr>
        <w:t xml:space="preserve">，检测结果均须合格，如未按规范要求检测或检测不合格，单次核减当月洗涤服务费1000元</w:t>
      </w:r>
      <w:r>
        <w:rPr>
          <w:rFonts w:hint="eastAsia" w:eastAsia="宋体" w:asciiTheme="minorEastAsia" w:hAnsiTheme="minorEastAsia" w:cstheme="minorEastAsia"/>
          <w:color w:val="auto"/>
          <w:sz w:val="24"/>
          <w:szCs w:val="24"/>
          <w:highlight w:val="none"/>
          <w:lang w:val="en-US" w:eastAsia="zh-CN" w:bidi="ar"/>
        </w:rPr>
        <w:t xml:space="preserve">。</w:t>
      </w:r>
      <w:r/>
    </w:p>
    <w:p>
      <w:pPr>
        <w:ind w:firstLine="47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应确保</w:t>
      </w:r>
      <w:r>
        <w:rPr>
          <w:rFonts w:hint="eastAsia" w:ascii="宋体" w:hAnsi="宋体" w:eastAsia="宋体" w:cs="宋体"/>
          <w:color w:val="auto"/>
          <w:sz w:val="24"/>
          <w:szCs w:val="24"/>
          <w:highlight w:val="none"/>
        </w:rPr>
        <w:t xml:space="preserve">洗涤织物清洁、干燥、平整、无</w:t>
      </w:r>
      <w:r>
        <w:rPr>
          <w:rFonts w:hint="eastAsia" w:ascii="宋体" w:hAnsi="宋体" w:eastAsia="宋体" w:cs="宋体"/>
          <w:color w:val="auto"/>
          <w:sz w:val="24"/>
          <w:szCs w:val="24"/>
          <w:highlight w:val="none"/>
          <w:lang w:eastAsia="zh-CN"/>
        </w:rPr>
        <w:t xml:space="preserve">异味</w:t>
      </w:r>
      <w:r>
        <w:rPr>
          <w:rFonts w:hint="eastAsia" w:ascii="宋体" w:hAnsi="宋体" w:eastAsia="宋体" w:cs="宋体"/>
          <w:color w:val="auto"/>
          <w:sz w:val="24"/>
          <w:szCs w:val="24"/>
          <w:highlight w:val="none"/>
        </w:rPr>
        <w:t xml:space="preserve">、无异物、无破损</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不符合要求单件</w:t>
      </w:r>
      <w:r>
        <w:rPr>
          <w:rFonts w:hint="eastAsia" w:ascii="宋体" w:hAnsi="宋体" w:eastAsia="宋体" w:cs="宋体"/>
          <w:color w:val="auto"/>
          <w:sz w:val="24"/>
          <w:szCs w:val="24"/>
          <w:highlight w:val="none"/>
          <w:lang w:eastAsia="zh-CN"/>
        </w:rPr>
        <w:t xml:space="preserve">核</w:t>
      </w:r>
      <w:r>
        <w:rPr>
          <w:rFonts w:hint="eastAsia" w:ascii="宋体" w:hAnsi="宋体" w:eastAsia="宋体" w:cs="宋体"/>
          <w:color w:val="auto"/>
          <w:sz w:val="24"/>
          <w:szCs w:val="24"/>
          <w:highlight w:val="none"/>
        </w:rPr>
        <w:t xml:space="preserve">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70"/>
        <w:keepLines w:val="0"/>
        <w:keepNext w:val="0"/>
        <w:pageBreakBefore w:val="0"/>
        <w:spacing w:line="360" w:lineRule="auto"/>
        <w:rPr>
          <w:rFonts w:ascii="宋体" w:eastAsia="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val="en-US" w:eastAsia="zh-CN"/>
        </w:rPr>
        <w:t xml:space="preserve">投标人应</w:t>
      </w:r>
      <w:r>
        <w:rPr>
          <w:rFonts w:hint="eastAsia" w:ascii="宋体" w:hAnsi="宋体" w:eastAsia="宋体" w:cs="宋体"/>
          <w:color w:val="auto"/>
          <w:sz w:val="24"/>
          <w:szCs w:val="24"/>
          <w:highlight w:val="none"/>
        </w:rPr>
        <w:t xml:space="preserve">按院方规范要求制作手术敷料包，敷料包的大小、松紧度、重量等必须符合相关规范要求，有</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个包不符合要求，核减洗</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涤服务费</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元。</w:t>
      </w:r>
      <w:r/>
    </w:p>
    <w:p>
      <w:pPr>
        <w:ind w:firstLine="47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lang w:val="en-US" w:eastAsia="zh-CN"/>
        </w:rPr>
        <w:t xml:space="preserve">投标人驻院方服务人员</w:t>
      </w:r>
      <w:r>
        <w:rPr>
          <w:rFonts w:hint="eastAsia" w:ascii="宋体" w:hAnsi="宋体" w:eastAsia="宋体" w:cs="宋体"/>
          <w:color w:val="auto"/>
          <w:sz w:val="24"/>
          <w:szCs w:val="24"/>
          <w:highlight w:val="none"/>
        </w:rPr>
        <w:t xml:space="preserve">下收下送</w:t>
      </w:r>
      <w:r>
        <w:rPr>
          <w:rFonts w:hint="eastAsia" w:ascii="宋体" w:hAnsi="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要严格</w:t>
      </w:r>
      <w:r>
        <w:rPr>
          <w:rFonts w:hint="eastAsia" w:ascii="宋体" w:hAnsi="宋体" w:cs="宋体"/>
          <w:color w:val="auto"/>
          <w:sz w:val="24"/>
          <w:szCs w:val="24"/>
          <w:highlight w:val="none"/>
          <w:lang w:eastAsia="zh-CN"/>
        </w:rPr>
        <w:t xml:space="preserve">执行医用织物的交接制度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未按交接制度执行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一经发现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单次核减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元。</w:t>
      </w:r>
      <w:r/>
    </w:p>
    <w:p>
      <w:pPr>
        <w:ind w:firstLine="47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院方工作人员</w:t>
      </w:r>
      <w:r>
        <w:rPr>
          <w:rFonts w:hint="eastAsia" w:ascii="宋体" w:hAnsi="宋体" w:eastAsia="宋体" w:cs="宋体"/>
          <w:color w:val="auto"/>
          <w:sz w:val="24"/>
          <w:szCs w:val="24"/>
          <w:highlight w:val="none"/>
        </w:rPr>
        <w:t xml:space="preserve">投诉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服务态度差或被患者、患者家属投诉洗涤织物质量差，经查实，</w:t>
      </w:r>
      <w:r>
        <w:rPr>
          <w:rFonts w:hint="eastAsia" w:ascii="宋体" w:hAnsi="宋体" w:eastAsia="宋体" w:cs="宋体"/>
          <w:color w:val="auto"/>
          <w:sz w:val="24"/>
          <w:szCs w:val="24"/>
          <w:highlight w:val="none"/>
        </w:rPr>
        <w:t xml:space="preserve">单次核减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与院方工作人员发生争吵或者打架等，单次核减当月洗涤服务费100-500元。</w:t>
      </w:r>
      <w:r>
        <w:rPr>
          <w:rFonts w:hint="eastAsia" w:ascii="宋体" w:hAnsi="宋体" w:eastAsia="宋体" w:cs="宋体"/>
          <w:color w:val="auto"/>
          <w:sz w:val="24"/>
          <w:szCs w:val="24"/>
          <w:highlight w:val="none"/>
        </w:rPr>
        <w:t xml:space="preserve">下收下送人员无健康证上岗的，一经发现，必须立即劝退，</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500</w:t>
      </w:r>
      <w:r>
        <w:rPr>
          <w:rFonts w:hint="eastAsia" w:ascii="宋体" w:hAnsi="宋体" w:eastAsia="宋体" w:cs="宋体"/>
          <w:color w:val="auto"/>
          <w:sz w:val="24"/>
          <w:szCs w:val="24"/>
          <w:highlight w:val="none"/>
        </w:rPr>
        <w:t xml:space="preserve">元。</w:t>
      </w:r>
      <w:r/>
    </w:p>
    <w:p>
      <w:pPr>
        <w:ind w:firstLine="47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rPr>
        <w:t xml:space="preserve">送洗的工作服</w:t>
      </w:r>
      <w:r>
        <w:rPr>
          <w:rFonts w:hint="eastAsia" w:ascii="宋体" w:hAnsi="宋体" w:eastAsia="宋体" w:cs="宋体"/>
          <w:color w:val="auto"/>
          <w:sz w:val="24"/>
          <w:szCs w:val="24"/>
          <w:highlight w:val="none"/>
          <w:lang w:eastAsia="zh-CN"/>
        </w:rPr>
        <w:t xml:space="preserve">、检查台套</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如有遗失</w:t>
      </w:r>
      <w:r>
        <w:rPr>
          <w:rFonts w:hint="eastAsia" w:ascii="宋体" w:hAnsi="宋体" w:cs="宋体"/>
          <w:color w:val="auto"/>
          <w:sz w:val="24"/>
          <w:szCs w:val="24"/>
          <w:highlight w:val="none"/>
          <w:lang w:val="en-US" w:eastAsia="zh-CN"/>
        </w:rPr>
        <w:t xml:space="preserve">损坏</w:t>
      </w:r>
      <w:r>
        <w:rPr>
          <w:rFonts w:hint="eastAsia" w:ascii="宋体" w:hAnsi="宋体" w:eastAsia="宋体" w:cs="宋体"/>
          <w:color w:val="auto"/>
          <w:sz w:val="24"/>
          <w:szCs w:val="24"/>
          <w:highlight w:val="none"/>
          <w:lang w:eastAsia="zh-CN"/>
        </w:rPr>
        <w:t xml:space="preserve">或洗涤后出现无法去</w:t>
      </w:r>
      <w:r>
        <w:rPr>
          <w:rFonts w:hint="eastAsia" w:ascii="宋体" w:hAnsi="宋体" w:eastAsia="宋体" w:cs="宋体"/>
          <w:color w:val="auto"/>
          <w:sz w:val="24"/>
          <w:szCs w:val="24"/>
          <w:highlight w:val="none"/>
          <w:lang w:val="en-US" w:eastAsia="zh-CN"/>
        </w:rPr>
        <w:t xml:space="preserve">除的新污斑（被其他织物玷污），投标人应在两周内赔偿，如不能及时赔偿，单件核减当月洗涤服务费100元。</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月度测评工作由</w:t>
      </w:r>
      <w:r>
        <w:rPr>
          <w:rFonts w:hint="eastAsia" w:ascii="宋体" w:hAnsi="宋体" w:eastAsia="宋体" w:cs="宋体"/>
          <w:color w:val="auto"/>
          <w:sz w:val="24"/>
          <w:szCs w:val="24"/>
          <w:highlight w:val="none"/>
          <w:lang w:eastAsia="zh-CN"/>
        </w:rPr>
        <w:t xml:space="preserve">院</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和投标人</w:t>
      </w:r>
      <w:r>
        <w:rPr>
          <w:rFonts w:hint="eastAsia" w:ascii="宋体" w:hAnsi="宋体" w:eastAsia="宋体" w:cs="宋体"/>
          <w:color w:val="auto"/>
          <w:sz w:val="24"/>
          <w:szCs w:val="24"/>
          <w:highlight w:val="none"/>
        </w:rPr>
        <w:t xml:space="preserve">管理人员</w:t>
      </w:r>
      <w:r>
        <w:rPr>
          <w:rFonts w:hint="eastAsia" w:ascii="宋体" w:hAnsi="宋体" w:eastAsia="宋体" w:cs="宋体"/>
          <w:color w:val="auto"/>
          <w:sz w:val="24"/>
          <w:szCs w:val="24"/>
          <w:highlight w:val="none"/>
          <w:lang w:eastAsia="zh-CN"/>
        </w:rPr>
        <w:t xml:space="preserve">到各科进行</w:t>
      </w:r>
      <w:r>
        <w:rPr>
          <w:rFonts w:hint="eastAsia" w:ascii="宋体" w:hAnsi="宋体" w:eastAsia="宋体" w:cs="宋体"/>
          <w:color w:val="auto"/>
          <w:sz w:val="24"/>
          <w:szCs w:val="24"/>
          <w:highlight w:val="none"/>
        </w:rPr>
        <w:t xml:space="preserve">月度</w:t>
      </w:r>
      <w:r>
        <w:rPr>
          <w:rFonts w:hint="eastAsia" w:ascii="宋体" w:hAnsi="宋体" w:eastAsia="宋体" w:cs="宋体"/>
          <w:color w:val="auto"/>
          <w:sz w:val="24"/>
          <w:szCs w:val="24"/>
          <w:highlight w:val="none"/>
          <w:lang w:eastAsia="zh-CN"/>
        </w:rPr>
        <w:t xml:space="preserve">洗涤服务质量考核</w:t>
      </w:r>
      <w:r>
        <w:rPr>
          <w:rFonts w:hint="eastAsia" w:ascii="宋体" w:hAnsi="宋体" w:eastAsia="宋体" w:cs="宋体"/>
          <w:color w:val="auto"/>
          <w:sz w:val="24"/>
          <w:szCs w:val="24"/>
          <w:highlight w:val="none"/>
        </w:rPr>
        <w:t xml:space="preserve">，由各科室</w:t>
      </w:r>
      <w:r>
        <w:rPr>
          <w:rFonts w:hint="eastAsia" w:ascii="宋体" w:hAnsi="宋体" w:cs="宋体"/>
          <w:color w:val="auto"/>
          <w:sz w:val="24"/>
          <w:szCs w:val="24"/>
          <w:highlight w:val="none"/>
          <w:lang w:eastAsia="zh-CN"/>
        </w:rPr>
        <w:t xml:space="preserve">（全院）</w:t>
      </w:r>
      <w:r>
        <w:rPr>
          <w:rFonts w:hint="eastAsia" w:ascii="宋体" w:hAnsi="宋体" w:eastAsia="宋体" w:cs="宋体"/>
          <w:color w:val="auto"/>
          <w:sz w:val="24"/>
          <w:szCs w:val="24"/>
          <w:highlight w:val="none"/>
        </w:rPr>
        <w:t xml:space="preserve">对洗涤服务质量</w:t>
      </w:r>
      <w:r>
        <w:rPr>
          <w:rFonts w:hint="eastAsia" w:ascii="宋体" w:hAnsi="宋体" w:eastAsia="宋体" w:cs="宋体"/>
          <w:color w:val="auto"/>
          <w:sz w:val="24"/>
          <w:szCs w:val="24"/>
          <w:highlight w:val="none"/>
          <w:lang w:eastAsia="zh-CN"/>
        </w:rPr>
        <w:t xml:space="preserve">进行</w:t>
      </w:r>
      <w:r>
        <w:rPr>
          <w:rFonts w:hint="eastAsia" w:ascii="宋体" w:hAnsi="宋体" w:eastAsia="宋体" w:cs="宋体"/>
          <w:color w:val="auto"/>
          <w:sz w:val="24"/>
          <w:szCs w:val="24"/>
          <w:highlight w:val="none"/>
        </w:rPr>
        <w:t xml:space="preserve">打分，</w:t>
      </w:r>
      <w:r>
        <w:rPr>
          <w:rFonts w:hint="eastAsia" w:ascii="宋体" w:hAnsi="宋体" w:eastAsia="宋体" w:cs="宋体"/>
          <w:color w:val="auto"/>
          <w:sz w:val="24"/>
          <w:szCs w:val="24"/>
          <w:highlight w:val="none"/>
          <w:lang w:eastAsia="zh-CN"/>
        </w:rPr>
        <w:t xml:space="preserve">综合</w:t>
      </w:r>
      <w:r>
        <w:rPr>
          <w:rFonts w:hint="eastAsia" w:ascii="宋体" w:hAnsi="宋体" w:eastAsia="宋体" w:cs="宋体"/>
          <w:color w:val="auto"/>
          <w:sz w:val="24"/>
          <w:szCs w:val="24"/>
          <w:highlight w:val="none"/>
        </w:rPr>
        <w:t xml:space="preserve">平均分</w:t>
      </w:r>
      <w:r>
        <w:rPr>
          <w:rFonts w:hint="eastAsia" w:ascii="宋体" w:hAnsi="宋体" w:eastAsia="宋体" w:cs="宋体"/>
          <w:color w:val="auto"/>
          <w:sz w:val="24"/>
          <w:szCs w:val="24"/>
          <w:highlight w:val="none"/>
          <w:lang w:val="en-US" w:eastAsia="zh-CN"/>
        </w:rPr>
        <w:t xml:space="preserve">≥90分</w:t>
      </w:r>
      <w:r>
        <w:rPr>
          <w:rFonts w:hint="eastAsia" w:ascii="宋体" w:hAnsi="宋体" w:eastAsia="宋体" w:cs="宋体"/>
          <w:color w:val="auto"/>
          <w:sz w:val="24"/>
          <w:szCs w:val="24"/>
          <w:highlight w:val="none"/>
        </w:rPr>
        <w:t xml:space="preserve">，每低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1000</w:t>
      </w:r>
      <w:r>
        <w:rPr>
          <w:rFonts w:hint="eastAsia" w:ascii="宋体" w:hAnsi="宋体" w:eastAsia="宋体" w:cs="宋体"/>
          <w:color w:val="auto"/>
          <w:sz w:val="24"/>
          <w:szCs w:val="24"/>
          <w:highlight w:val="none"/>
        </w:rPr>
        <w:t xml:space="preserve">元。</w:t>
      </w:r>
      <w:r/>
    </w:p>
    <w:p>
      <w:pPr>
        <w:numPr>
          <w:ilvl w:val="0"/>
          <w:numId w:val="7"/>
        </w:numPr>
        <w:ind w:firstLine="47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每季度院方对投标人医用织物洗涤服务质量进行满意度调查，综合满意度≥9</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%，每低1%核减当月洗涤服务费200元。</w:t>
      </w:r>
      <w:r/>
    </w:p>
    <w:p>
      <w:pPr>
        <w:numPr>
          <w:ilvl w:val="0"/>
          <w:numId w:val="0"/>
        </w:numPr>
        <w:ind w:firstLine="48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月度测评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季度满意度调查、上述各单项考核均作为付款依据，不互相包含。</w:t>
      </w:r>
      <w:r/>
    </w:p>
    <w:p>
      <w:pPr>
        <w:ind w:firstLine="482"/>
        <w:keepLines w:val="0"/>
        <w:keepNext w:val="0"/>
        <w:pageBreakBefore w:val="0"/>
        <w:spacing w:line="360" w:lineRule="auto"/>
        <w:rPr>
          <w:rFonts w:eastAsia="宋体"/>
          <w:color w:val="auto"/>
          <w:sz w:val="24"/>
          <w:szCs w:val="24"/>
          <w:highlight w:val="none"/>
        </w:rPr>
      </w:pPr>
      <w:r>
        <w:rPr>
          <w:rFonts w:hint="eastAsia" w:ascii="宋体" w:hAnsi="宋体" w:eastAsia="宋体" w:cs="宋体"/>
          <w:b/>
          <w:bCs/>
          <w:color w:val="auto"/>
          <w:sz w:val="24"/>
          <w:szCs w:val="24"/>
          <w:highlight w:val="none"/>
        </w:rPr>
        <w:t xml:space="preserve">注：本次采购标的的所属行业为</w:t>
      </w:r>
      <w:r>
        <w:rPr>
          <w:rFonts w:hint="eastAsia" w:ascii="宋体" w:hAnsi="宋体" w:cs="宋体"/>
          <w:b/>
          <w:bCs/>
          <w:color w:val="auto"/>
          <w:sz w:val="24"/>
          <w:szCs w:val="20"/>
          <w:highlight w:val="none"/>
          <w:u w:val="single"/>
        </w:rPr>
        <w:t xml:space="preserve">商</w:t>
      </w:r>
      <w:r>
        <w:rPr>
          <w:rFonts w:hint="eastAsia" w:ascii="宋体" w:hAnsi="宋体" w:cs="宋体"/>
          <w:b/>
          <w:bCs/>
          <w:color w:val="auto"/>
          <w:sz w:val="24"/>
          <w:szCs w:val="20"/>
          <w:highlight w:val="none"/>
          <w:u w:val="single"/>
          <w:lang w:val="en-US" w:eastAsia="zh-CN"/>
        </w:rPr>
        <w:t xml:space="preserve">务</w:t>
      </w:r>
      <w:r>
        <w:rPr>
          <w:rFonts w:hint="eastAsia" w:ascii="宋体" w:hAnsi="宋体" w:cs="宋体"/>
          <w:b/>
          <w:bCs/>
          <w:color w:val="auto"/>
          <w:sz w:val="24"/>
          <w:szCs w:val="20"/>
          <w:highlight w:val="none"/>
          <w:u w:val="single"/>
        </w:rPr>
        <w:t xml:space="preserve">服务</w:t>
      </w:r>
      <w:r>
        <w:rPr>
          <w:rFonts w:hint="eastAsia" w:ascii="宋体" w:hAnsi="宋体" w:cs="宋体"/>
          <w:b/>
          <w:bCs/>
          <w:color w:val="auto"/>
          <w:sz w:val="24"/>
          <w:szCs w:val="20"/>
          <w:highlight w:val="none"/>
          <w:u w:val="single"/>
          <w:lang w:val="en-US" w:eastAsia="zh-CN"/>
        </w:rPr>
        <w:t xml:space="preserve">业</w:t>
      </w:r>
      <w:r>
        <w:rPr>
          <w:rFonts w:hint="eastAsia" w:ascii="宋体" w:hAnsi="宋体" w:eastAsia="宋体" w:cs="宋体"/>
          <w:b/>
          <w:bCs/>
          <w:color w:val="auto"/>
          <w:sz w:val="24"/>
          <w:szCs w:val="24"/>
          <w:highlight w:val="none"/>
        </w:rPr>
        <w:t xml:space="preserve">，根据《工业和信息化部、国家统计局、国家发展和改革委员会、财政部关于印发中小企业划型标准规定的通知》（工信部联企业[2011]300号）规定的划分标准填写。</w:t>
      </w:r>
      <w:r/>
    </w:p>
    <w:p>
      <w:pPr>
        <w:rPr>
          <w:color w:val="auto"/>
          <w:highlight w:val="none"/>
        </w:rPr>
      </w:pPr>
      <w:r>
        <w:rPr>
          <w:color w:val="auto"/>
          <w:highlight w:val="none"/>
        </w:rPr>
      </w:r>
      <w:r/>
    </w:p>
    <w:p>
      <w:pPr>
        <w:pStyle w:val="790"/>
        <w:rPr>
          <w:color w:val="auto"/>
          <w:highlight w:val="none"/>
        </w:rPr>
      </w:pPr>
      <w:r>
        <w:rPr>
          <w:color w:val="auto"/>
          <w:highlight w:val="none"/>
        </w:rPr>
      </w:r>
      <w:r/>
    </w:p>
    <w:p>
      <w:pPr>
        <w:rPr>
          <w:color w:val="auto"/>
          <w:highlight w:val="none"/>
        </w:rPr>
      </w:pPr>
      <w:r>
        <w:rPr>
          <w:color w:val="auto"/>
          <w:highlight w:val="none"/>
        </w:rPr>
      </w:r>
      <w:bookmarkEnd w:id="31"/>
      <w:bookmarkEnd w:id="32"/>
      <w:bookmarkEnd w:id="33"/>
      <w:bookmarkEnd w:id="34"/>
      <w:bookmarkEnd w:id="35"/>
      <w:r/>
    </w:p>
    <w:p>
      <w:pPr>
        <w:jc w:val="center"/>
        <w:rPr>
          <w:rFonts w:hint="eastAsia"/>
          <w:color w:val="auto"/>
          <w:sz w:val="36"/>
          <w:szCs w:val="36"/>
          <w:highlight w:val="none"/>
        </w:rPr>
      </w:pPr>
      <w:r/>
      <w:bookmarkStart w:id="175" w:name="_Toc120614281"/>
      <w:r/>
      <w:bookmarkStart w:id="176" w:name="_Toc49090575"/>
      <w:r/>
      <w:bookmarkStart w:id="177" w:name="_Toc29632"/>
      <w:r/>
      <w:bookmarkStart w:id="178" w:name="_Toc26554093"/>
      <w:r/>
      <w:bookmarkStart w:id="179" w:name="_Toc462564139"/>
      <w:r/>
      <w:bookmarkStart w:id="180" w:name="_Toc479757211"/>
      <w:r>
        <w:rPr>
          <w:rFonts w:hint="eastAsia"/>
          <w:color w:val="auto"/>
          <w:sz w:val="36"/>
          <w:szCs w:val="36"/>
          <w:highlight w:val="none"/>
        </w:rPr>
        <w:t xml:space="preserve">盐城市大丰人民医院医用织物洗涤外包服务项目质量考核评分表</w:t>
      </w:r>
      <w:r/>
    </w:p>
    <w:tbl>
      <w:tblPr>
        <w:tblStyle w:val="747"/>
        <w:tblpPr w:horzAnchor="page" w:tblpX="1297" w:vertAnchor="text" w:tblpY="232" w:leftFromText="180" w:topFromText="0" w:rightFromText="180" w:bottomFromText="0"/>
        <w:tblW w:w="9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1357"/>
        <w:gridCol w:w="795"/>
        <w:gridCol w:w="4698"/>
        <w:gridCol w:w="735"/>
        <w:gridCol w:w="1305"/>
      </w:tblGrid>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考核内容及办法</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实际得分</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收送时间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每天上午按时收物件，少收送一次扣1分，下午及时送清洁物件。</w:t>
            </w:r>
            <w:r/>
          </w:p>
          <w:p>
            <w:pPr>
              <w:jc w:val="center"/>
              <w:keepLines w:val="0"/>
              <w:keepNext w:val="0"/>
              <w:widowControl/>
              <w:rPr>
                <w:rFonts w:hint="default" w:ascii="宋体" w:hAnsi="宋体" w:eastAsia="宋体" w:cs="宋体"/>
                <w:i w:val="0"/>
                <w:iCs w:val="0"/>
                <w:color w:val="auto"/>
                <w:sz w:val="24"/>
                <w:szCs w:val="24"/>
                <w:highlight w:val="none"/>
                <w:u w:val="none"/>
                <w:lang w:val="en-US" w:eastAsia="zh-CN" w:bidi="ar"/>
              </w:rPr>
              <w:suppressLineNumbers w:val="0"/>
            </w:pPr>
            <w:r>
              <w:rPr>
                <w:rFonts w:hint="eastAsia" w:eastAsia="宋体" w:asciiTheme="minorEastAsia" w:hAnsiTheme="minorEastAsia" w:cstheme="minorEastAsia"/>
                <w:color w:val="auto"/>
                <w:sz w:val="24"/>
                <w:szCs w:val="24"/>
                <w:highlight w:val="none"/>
                <w:lang w:val="en-US" w:eastAsia="zh-CN" w:bidi="ar"/>
              </w:rPr>
              <w:t xml:space="preserve">遇突发应急事件时</w:t>
            </w:r>
            <w:r>
              <w:rPr>
                <w:rFonts w:hint="eastAsia" w:asciiTheme="minorEastAsia" w:hAnsiTheme="minorEastAsia" w:cstheme="minorEastAsia"/>
                <w:color w:val="auto"/>
                <w:sz w:val="24"/>
                <w:szCs w:val="24"/>
                <w:highlight w:val="none"/>
                <w:lang w:val="en-US" w:eastAsia="zh-CN" w:bidi="ar"/>
              </w:rPr>
              <w:t xml:space="preserve">应对不及时扣10分。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洗涤质量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洗涤清洁度符合规定要求，有1件不合格的扣0.5分，整包装不合格的除按件扣分外，另加扣1分，批量不合格的另扣5分。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熨烫平整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熨烫平整度达到甲方满意，有1件不平整的扣0.5分，整包装不平整的除按件扣分外，另加扣1分，批量不合格的另扣5分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51"/>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折叠整理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折叠整齐达到甲方满意，有1件不整齐的扣0.5分，批量不合格的除按件扣分外，另扣2分。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分类包装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分类包装符合规定要求，发现不同类物件混装的一次扣2分。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被服修补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按规定要求及时修补破损被服，发现一件破损被服未修补的扣0.5分，修补色泽差异较大的一件扣0.5分。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员工行为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员工行为符合甲方要求，服务态度较差的，反映情况属实的一次扣1分，违反甲方院规的一次扣1分，违法的扣5分，并追究相关责任。</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pStyle w:val="79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考核月份：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考核科室：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考核人：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注：每月各科室</w:t>
      </w:r>
      <w:r>
        <w:rPr>
          <w:rFonts w:hint="eastAsia" w:ascii="宋体" w:hAnsi="宋体" w:cs="宋体"/>
          <w:color w:val="auto"/>
          <w:sz w:val="24"/>
          <w:szCs w:val="24"/>
          <w:highlight w:val="none"/>
          <w:lang w:eastAsia="zh-CN"/>
        </w:rPr>
        <w:t xml:space="preserve">（全院）</w:t>
      </w:r>
      <w:r>
        <w:rPr>
          <w:rFonts w:hint="eastAsia" w:ascii="宋体" w:hAnsi="宋体" w:eastAsia="宋体" w:cs="宋体"/>
          <w:color w:val="auto"/>
          <w:sz w:val="24"/>
          <w:szCs w:val="24"/>
          <w:highlight w:val="none"/>
        </w:rPr>
        <w:t xml:space="preserve">对洗涤服务质量进行打分，考核综合平均分≥90分，每低1分核减当月洗涤服务费1000元。按考评得分结算当月洗涤费时，不影响其他赔偿款的</w:t>
      </w:r>
      <w:r>
        <w:rPr>
          <w:rFonts w:hint="eastAsia" w:ascii="宋体" w:hAnsi="宋体" w:cs="宋体"/>
          <w:color w:val="auto"/>
          <w:sz w:val="24"/>
          <w:szCs w:val="24"/>
          <w:highlight w:val="none"/>
          <w:lang w:eastAsia="zh-CN"/>
        </w:rPr>
        <w:t xml:space="preserve">考核扣款</w:t>
      </w:r>
      <w:r>
        <w:rPr>
          <w:rFonts w:hint="eastAsia" w:ascii="宋体" w:hAnsi="宋体" w:eastAsia="宋体" w:cs="宋体"/>
          <w:color w:val="auto"/>
          <w:sz w:val="24"/>
          <w:szCs w:val="24"/>
          <w:highlight w:val="none"/>
        </w:rPr>
        <w:t xml:space="preserve">。</w:t>
      </w:r>
      <w:r/>
      <w:r>
        <w:rPr>
          <w:rFonts w:hint="eastAsia" w:ascii="宋体" w:hAnsi="宋体" w:eastAsia="宋体" w:cs="宋体"/>
          <w:color w:val="auto"/>
          <w:sz w:val="24"/>
          <w:szCs w:val="24"/>
          <w:highlight w:val="none"/>
        </w:rPr>
      </w:r>
      <w:r/>
      <w:r>
        <w:rPr>
          <w:rFonts w:hint="eastAsia" w:ascii="宋体" w:hAnsi="宋体" w:eastAsia="宋体" w:cs="宋体"/>
          <w:color w:val="auto"/>
          <w:sz w:val="24"/>
          <w:szCs w:val="24"/>
          <w:highlight w:val="none"/>
        </w:rPr>
      </w:r>
    </w:p>
    <w:p>
      <w:pPr>
        <w:jc w:val="center"/>
        <w:rPr>
          <w:rFonts w:hint="eastAsia"/>
          <w:b/>
          <w:bCs/>
          <w:color w:val="auto"/>
          <w:sz w:val="28"/>
          <w:szCs w:val="28"/>
          <w:highlight w:val="none"/>
        </w:rPr>
      </w:pPr>
      <w:r>
        <w:rPr>
          <w:rFonts w:hint="eastAsia"/>
          <w:b/>
          <w:bCs/>
          <w:color w:val="auto"/>
          <w:sz w:val="28"/>
          <w:szCs w:val="28"/>
          <w:highlight w:val="none"/>
          <w:lang w:val="en-US" w:eastAsia="zh-CN"/>
        </w:rPr>
        <w:t xml:space="preserve">盐城市大丰人民医院</w:t>
      </w:r>
      <w:r>
        <w:rPr>
          <w:rFonts w:hint="eastAsia"/>
          <w:b/>
          <w:bCs/>
          <w:color w:val="auto"/>
          <w:sz w:val="28"/>
          <w:szCs w:val="28"/>
          <w:highlight w:val="none"/>
        </w:rPr>
        <w:t xml:space="preserve">医用织物洗涤</w:t>
      </w:r>
      <w:r>
        <w:rPr>
          <w:rFonts w:hint="eastAsia"/>
          <w:b/>
          <w:bCs/>
          <w:color w:val="auto"/>
          <w:sz w:val="28"/>
          <w:szCs w:val="28"/>
          <w:highlight w:val="none"/>
          <w:lang w:val="en-US" w:eastAsia="zh-CN"/>
        </w:rPr>
        <w:t xml:space="preserve">外包</w:t>
      </w:r>
      <w:r>
        <w:rPr>
          <w:rFonts w:hint="eastAsia"/>
          <w:b/>
          <w:bCs/>
          <w:color w:val="auto"/>
          <w:sz w:val="28"/>
          <w:szCs w:val="28"/>
          <w:highlight w:val="none"/>
        </w:rPr>
        <w:t xml:space="preserve">服务满意度调查问卷</w:t>
      </w:r>
      <w:r/>
    </w:p>
    <w:p>
      <w:pPr>
        <w:rPr>
          <w:rFonts w:hint="eastAsia"/>
          <w:color w:val="auto"/>
          <w:highlight w:val="none"/>
        </w:rPr>
      </w:pPr>
      <w:r>
        <w:rPr>
          <w:rFonts w:hint="eastAsia"/>
          <w:color w:val="auto"/>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为进一步规范我院医用织物洗涤、消毒、配送及回收管理工作，持续提升洗涤质量与服务水平，保障医疗安全与临床工作需求，现开展本次医用织物洗涤服务满意度调查。</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本次调查为匿名填写，所有数据仅用于内部质量改进与服务优化，不做其他用途。请您结合日常实际使用情况，客观、真实、公正地进行评价。</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感谢您的积极配合与宝贵意见！</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基本信息（可选填写）</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所在科室/部门：________________________</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岗位类型：□医生 □护士 □后勤 □其他______</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、满意度评价</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请在您认可的选项上打“√”。</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评价标准：非常满意 5 分、满意 4 分、一般 3 分、不满意 2 分、很不满意 1 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医用织物洗涤清洁度（无污渍、无异味、无毛发杂物）</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医用织物消毒灭菌效果（符合院感要求，放心使用）</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织物熨烫平整、折叠规范（便于使用与存放）</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织物破损、开线、掉扣等情况控制良好</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回收及时（按规定时间/需求回收）</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配送及时（按时送达、不影响临床使用）</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配送人员服务态度、文明礼貌、沟通配合情况</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织物数量准确（无少送、错送、漏送）</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织物分类清晰（工作服、病员服、敷料等不乱混）</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对整体洗涤服务的综合满意度</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、意见与建议</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您认为目前洗涤</w:t>
      </w:r>
      <w:r>
        <w:rPr>
          <w:rFonts w:hint="eastAsia" w:ascii="宋体" w:hAnsi="宋体" w:eastAsia="宋体" w:cs="宋体"/>
          <w:color w:val="auto"/>
          <w:sz w:val="24"/>
          <w:szCs w:val="24"/>
          <w:highlight w:val="none"/>
          <w:lang w:val="en-US" w:eastAsia="zh-CN"/>
        </w:rPr>
        <w:t xml:space="preserve">外包</w:t>
      </w:r>
      <w:r>
        <w:rPr>
          <w:rFonts w:hint="eastAsia" w:ascii="宋体" w:hAnsi="宋体" w:eastAsia="宋体" w:cs="宋体"/>
          <w:color w:val="auto"/>
          <w:sz w:val="24"/>
          <w:szCs w:val="24"/>
          <w:highlight w:val="none"/>
        </w:rPr>
        <w:t xml:space="preserve">服务最需要改进的方面：________________________</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其他意见、建议或具体问题：________________________</w:t>
      </w:r>
      <w:r/>
    </w:p>
    <w:p>
      <w:pPr>
        <w:ind w:firstLine="2160"/>
        <w:jc w:val="righ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调查日期：______年____月____日</w:t>
      </w:r>
      <w:r/>
    </w:p>
    <w:p>
      <w:pPr>
        <w:jc w:val="center"/>
        <w:rPr>
          <w:b/>
          <w:color w:val="auto"/>
          <w:sz w:val="44"/>
          <w:szCs w:val="44"/>
          <w:highlight w:val="none"/>
        </w:rPr>
      </w:pPr>
      <w:r>
        <w:rPr>
          <w:rFonts w:hint="eastAsia"/>
          <w:b/>
          <w:color w:val="auto"/>
          <w:sz w:val="44"/>
          <w:szCs w:val="44"/>
          <w:highlight w:val="none"/>
        </w:rPr>
        <w:t xml:space="preserve">第四章  评标办法及评分标准</w:t>
      </w:r>
      <w:bookmarkEnd w:id="175"/>
      <w:r/>
      <w:bookmarkEnd w:id="176"/>
      <w:r/>
      <w:bookmarkEnd w:id="177"/>
      <w:r/>
      <w:bookmarkEnd w:id="178"/>
      <w:r/>
      <w:r/>
    </w:p>
    <w:p>
      <w:pPr>
        <w:rPr>
          <w:color w:val="auto"/>
          <w:highlight w:val="none"/>
        </w:rPr>
      </w:pPr>
      <w:r>
        <w:rPr>
          <w:color w:val="auto"/>
          <w:highlight w:val="none"/>
        </w:rPr>
      </w:r>
      <w:r/>
    </w:p>
    <w:p>
      <w:pPr>
        <w:spacing w:line="360" w:lineRule="auto"/>
        <w:rPr>
          <w:rFonts w:ascii="宋体" w:hAnsi="宋体" w:cs="Courier New"/>
          <w:b/>
          <w:bCs/>
          <w:color w:val="auto"/>
          <w:highlight w:val="none"/>
        </w:rPr>
      </w:pPr>
      <w:r>
        <w:rPr>
          <w:rFonts w:hint="eastAsia" w:ascii="宋体" w:hAnsi="宋体" w:cs="Courier New"/>
          <w:b/>
          <w:bCs/>
          <w:color w:val="auto"/>
          <w:highlight w:val="none"/>
        </w:rPr>
        <w:t xml:space="preserve">一、定标原则</w:t>
      </w:r>
      <w:r/>
    </w:p>
    <w:p>
      <w:pPr>
        <w:ind w:right="-4" w:firstLine="480"/>
        <w:keepLines w:val="0"/>
        <w:keepNext w:val="0"/>
        <w:pageBreakBefore w:val="0"/>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cs="Arial"/>
          <w:color w:val="auto"/>
          <w:sz w:val="24"/>
          <w:szCs w:val="24"/>
          <w:highlight w:val="none"/>
        </w:rPr>
      </w:pPr>
      <w:r>
        <w:rPr>
          <w:rFonts w:hint="eastAsia" w:ascii="宋体" w:hAnsi="宋体" w:cs="Courier New"/>
          <w:bCs/>
          <w:color w:val="auto"/>
          <w:sz w:val="24"/>
          <w:szCs w:val="24"/>
          <w:highlight w:val="none"/>
        </w:rPr>
        <w:t xml:space="preserve">本项目采用</w:t>
      </w:r>
      <w:r>
        <w:rPr>
          <w:rFonts w:hint="eastAsia" w:ascii="宋体" w:hAnsi="宋体" w:cs="Courier New"/>
          <w:bCs/>
          <w:color w:val="auto"/>
          <w:sz w:val="24"/>
          <w:szCs w:val="24"/>
          <w:highlight w:val="none"/>
          <w:u w:val="single"/>
        </w:rPr>
        <w:t xml:space="preserve"> 综合评分 </w:t>
      </w:r>
      <w:r>
        <w:rPr>
          <w:rFonts w:hint="eastAsia" w:ascii="宋体" w:hAnsi="宋体" w:cs="Courier New"/>
          <w:bCs/>
          <w:color w:val="auto"/>
          <w:sz w:val="24"/>
          <w:szCs w:val="24"/>
          <w:highlight w:val="none"/>
        </w:rPr>
        <w:t xml:space="preserve">法。</w:t>
      </w:r>
      <w:r>
        <w:rPr>
          <w:rFonts w:hint="eastAsia" w:ascii="宋体" w:hAnsi="宋体" w:cs="Arial"/>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994"/>
        <w:ind w:left="0" w:firstLine="482"/>
        <w:keepLines w:val="0"/>
        <w:keepNext w:val="0"/>
        <w:pageBreakBefore w:val="0"/>
        <w:spacing w:before="0" w:after="0" w:line="440" w:lineRule="exact"/>
        <w:rPr>
          <w:rFonts w:ascii="宋体" w:hAnsi="宋体"/>
          <w:b/>
          <w:color w:val="auto"/>
          <w:highlight w:val="none"/>
        </w:rPr>
      </w:pPr>
      <w:r>
        <w:rPr>
          <w:rFonts w:hint="eastAsia" w:ascii="宋体" w:hAnsi="宋体"/>
          <w:b/>
          <w:color w:val="auto"/>
          <w:highlight w:val="none"/>
        </w:rPr>
        <w:t xml:space="preserve">政府采购政策功能落实</w:t>
      </w:r>
      <w:r/>
    </w:p>
    <w:p>
      <w:pPr>
        <w:pStyle w:val="994"/>
        <w:ind w:left="0" w:firstLine="480"/>
        <w:keepLines w:val="0"/>
        <w:keepNext w:val="0"/>
        <w:pageBreakBefore w:val="0"/>
        <w:spacing w:before="0" w:after="0" w:line="440" w:lineRule="exact"/>
        <w:rPr>
          <w:rFonts w:hint="eastAsia" w:ascii="宋体" w:hAnsi="宋体"/>
          <w:color w:val="auto"/>
          <w:highlight w:val="none"/>
        </w:rPr>
      </w:pPr>
      <w:r>
        <w:rPr>
          <w:rFonts w:hint="eastAsia" w:ascii="宋体" w:hAnsi="宋体"/>
          <w:color w:val="auto"/>
          <w:highlight w:val="none"/>
        </w:rPr>
        <w:t xml:space="preserve">1、小微型企业价格扣除</w:t>
      </w:r>
      <w:r/>
    </w:p>
    <w:p>
      <w:pPr>
        <w:ind w:firstLine="420"/>
        <w:keepLines w:val="0"/>
        <w:keepNext w:val="0"/>
        <w:pageBreakBefore w:val="0"/>
        <w:spacing w:line="440" w:lineRule="exact"/>
        <w:widowControl/>
        <w:rPr>
          <w:color w:val="auto"/>
          <w:sz w:val="24"/>
          <w:szCs w:val="20"/>
          <w:highlight w:val="none"/>
          <w:lang w:val="zh-CN"/>
        </w:rPr>
      </w:pPr>
      <w:r>
        <w:rPr>
          <w:rFonts w:hint="eastAsia" w:ascii="宋体" w:hAnsi="宋体"/>
          <w:color w:val="auto"/>
          <w:highlight w:val="none"/>
        </w:rPr>
        <w:t xml:space="preserve">（</w:t>
      </w:r>
      <w:r>
        <w:rPr>
          <w:rFonts w:hint="eastAsia"/>
          <w:color w:val="auto"/>
          <w:sz w:val="24"/>
          <w:szCs w:val="20"/>
          <w:highlight w:val="none"/>
          <w:lang w:val="zh-CN"/>
        </w:rPr>
        <w:t xml:space="preserve">1）本项目专门面向中小企业采购，不再对小型和微型企业报价给予价格扣除。</w:t>
      </w:r>
      <w:r/>
    </w:p>
    <w:p>
      <w:pPr>
        <w:ind w:firstLine="480"/>
        <w:keepLines w:val="0"/>
        <w:keepNext w:val="0"/>
        <w:pageBreakBefore w:val="0"/>
        <w:spacing w:line="440" w:lineRule="exact"/>
        <w:widowControl/>
        <w:rPr>
          <w:rFonts w:hint="eastAsia"/>
          <w:color w:val="auto"/>
          <w:sz w:val="24"/>
          <w:szCs w:val="20"/>
          <w:highlight w:val="none"/>
          <w:lang w:val="zh-CN"/>
        </w:rPr>
      </w:pPr>
      <w:r>
        <w:rPr>
          <w:rFonts w:hint="eastAsia"/>
          <w:color w:val="auto"/>
          <w:sz w:val="24"/>
          <w:szCs w:val="20"/>
          <w:highlight w:val="none"/>
          <w:lang w:val="zh-CN"/>
        </w:rPr>
        <w:t xml:space="preserve">（2）供应商需按照采购文件的要求提供相应的《</w:t>
      </w:r>
      <w:r>
        <w:rPr>
          <w:rFonts w:hint="eastAsia"/>
          <w:color w:val="auto"/>
          <w:sz w:val="24"/>
          <w:szCs w:val="20"/>
          <w:highlight w:val="none"/>
        </w:rPr>
        <w:t xml:space="preserve">中</w:t>
      </w:r>
      <w:r>
        <w:rPr>
          <w:rFonts w:hint="eastAsia"/>
          <w:color w:val="auto"/>
          <w:sz w:val="24"/>
          <w:szCs w:val="20"/>
          <w:highlight w:val="none"/>
          <w:lang w:val="zh-CN"/>
        </w:rPr>
        <w:t xml:space="preserve">小企业声明函》。</w:t>
      </w:r>
      <w:r/>
    </w:p>
    <w:p>
      <w:pPr>
        <w:ind w:firstLine="480"/>
        <w:keepLines w:val="0"/>
        <w:keepNext w:val="0"/>
        <w:pageBreakBefore w:val="0"/>
        <w:spacing w:line="440" w:lineRule="exact"/>
        <w:widowControl/>
        <w:rPr>
          <w:color w:val="auto"/>
          <w:sz w:val="24"/>
          <w:szCs w:val="20"/>
          <w:highlight w:val="none"/>
          <w:lang w:val="zh-CN"/>
        </w:rPr>
      </w:pPr>
      <w:r>
        <w:rPr>
          <w:rFonts w:hint="eastAsia"/>
          <w:color w:val="auto"/>
          <w:sz w:val="24"/>
          <w:szCs w:val="20"/>
          <w:highlight w:val="none"/>
          <w:lang w:val="zh-CN"/>
        </w:rPr>
        <w:t xml:space="preserve">（3）企业标准请参照《关于印发中小企业划型标准规定的通知》（工信部联企业〔2011〕300号）文件规定自行填写。</w:t>
      </w:r>
      <w:r/>
    </w:p>
    <w:p>
      <w:pPr>
        <w:pStyle w:val="994"/>
        <w:ind w:left="0" w:firstLine="480"/>
        <w:keepLines w:val="0"/>
        <w:keepNext w:val="0"/>
        <w:pageBreakBefore w:val="0"/>
        <w:spacing w:before="0" w:after="0" w:line="440" w:lineRule="exact"/>
        <w:rPr>
          <w:rFonts w:hint="eastAsia" w:ascii="宋体" w:hAnsi="宋体"/>
          <w:color w:val="auto"/>
          <w:highlight w:val="none"/>
        </w:rPr>
      </w:pPr>
      <w:r>
        <w:rPr>
          <w:rFonts w:hint="eastAsia" w:ascii="宋体" w:hAnsi="宋体"/>
          <w:color w:val="auto"/>
          <w:highlight w:val="none"/>
        </w:rPr>
        <w:t xml:space="preserve">2、残疾人福利单位价格扣除</w:t>
      </w:r>
      <w:r/>
    </w:p>
    <w:p>
      <w:pPr>
        <w:ind w:firstLine="480"/>
        <w:keepLines w:val="0"/>
        <w:keepNext w:val="0"/>
        <w:pageBreakBefore w:val="0"/>
        <w:spacing w:line="440" w:lineRule="exact"/>
        <w:widowControl/>
        <w:rPr>
          <w:color w:val="auto"/>
          <w:sz w:val="24"/>
          <w:szCs w:val="20"/>
          <w:highlight w:val="none"/>
          <w:lang w:val="zh-CN"/>
        </w:rPr>
      </w:pPr>
      <w:r>
        <w:rPr>
          <w:rFonts w:hint="eastAsia"/>
          <w:color w:val="auto"/>
          <w:sz w:val="24"/>
          <w:szCs w:val="20"/>
          <w:highlight w:val="none"/>
          <w:lang w:val="zh-CN"/>
        </w:rPr>
        <w:t xml:space="preserve">（1）本项目对残疾人福利性单位视同小型、微型企业。</w:t>
      </w:r>
      <w:r/>
    </w:p>
    <w:p>
      <w:pPr>
        <w:ind w:firstLine="480"/>
        <w:keepLines w:val="0"/>
        <w:keepNext w:val="0"/>
        <w:pageBreakBefore w:val="0"/>
        <w:spacing w:line="440" w:lineRule="exact"/>
        <w:widowControl/>
        <w:rPr>
          <w:color w:val="auto"/>
          <w:sz w:val="24"/>
          <w:szCs w:val="20"/>
          <w:highlight w:val="none"/>
          <w:lang w:val="zh-CN"/>
        </w:rPr>
      </w:pPr>
      <w:r>
        <w:rPr>
          <w:rFonts w:hint="eastAsia"/>
          <w:color w:val="auto"/>
          <w:sz w:val="24"/>
          <w:szCs w:val="20"/>
          <w:highlight w:val="none"/>
          <w:lang w:val="zh-CN"/>
        </w:rPr>
        <w:t xml:space="preserve">（2）残疾人福利单位需按照采购文件的要求提供《残疾人福利性单位声明函》。</w:t>
      </w:r>
      <w:r/>
    </w:p>
    <w:p>
      <w:pPr>
        <w:ind w:firstLine="480"/>
        <w:keepLines w:val="0"/>
        <w:keepNext w:val="0"/>
        <w:pageBreakBefore w:val="0"/>
        <w:spacing w:line="440" w:lineRule="exact"/>
        <w:widowControl/>
        <w:rPr>
          <w:color w:val="auto"/>
          <w:sz w:val="24"/>
          <w:szCs w:val="20"/>
          <w:highlight w:val="none"/>
          <w:lang w:val="zh-CN"/>
        </w:rPr>
      </w:pPr>
      <w:r>
        <w:rPr>
          <w:rFonts w:hint="eastAsia"/>
          <w:color w:val="auto"/>
          <w:sz w:val="24"/>
          <w:szCs w:val="20"/>
          <w:highlight w:val="none"/>
          <w:lang w:val="zh-CN"/>
        </w:rPr>
        <w:t xml:space="preserve">（3）残疾人福利单位标准请参照《关于促进残疾人就业政府采购政策的通知》（财库〔2017〕141号）。</w:t>
      </w:r>
      <w:r/>
    </w:p>
    <w:p>
      <w:pPr>
        <w:pStyle w:val="994"/>
        <w:ind w:left="0" w:firstLine="480"/>
        <w:keepLines w:val="0"/>
        <w:keepNext w:val="0"/>
        <w:pageBreakBefore w:val="0"/>
        <w:spacing w:before="0" w:after="0" w:line="440" w:lineRule="exact"/>
        <w:rPr>
          <w:rFonts w:hint="eastAsia" w:ascii="宋体" w:hAnsi="宋体"/>
          <w:color w:val="auto"/>
          <w:highlight w:val="none"/>
        </w:rPr>
      </w:pPr>
      <w:r>
        <w:rPr>
          <w:rFonts w:hint="eastAsia" w:ascii="宋体" w:hAnsi="宋体"/>
          <w:color w:val="auto"/>
          <w:highlight w:val="none"/>
        </w:rPr>
        <w:t xml:space="preserve">3、监狱和戒毒企业价格扣除</w:t>
      </w:r>
      <w:r/>
    </w:p>
    <w:p>
      <w:pPr>
        <w:ind w:firstLine="480"/>
        <w:keepLines w:val="0"/>
        <w:keepNext w:val="0"/>
        <w:pageBreakBefore w:val="0"/>
        <w:spacing w:line="440" w:lineRule="exact"/>
        <w:widowControl/>
        <w:rPr>
          <w:color w:val="auto"/>
          <w:sz w:val="24"/>
          <w:szCs w:val="20"/>
          <w:highlight w:val="none"/>
          <w:lang w:val="zh-CN"/>
        </w:rPr>
      </w:pPr>
      <w:r>
        <w:rPr>
          <w:rFonts w:hint="eastAsia"/>
          <w:color w:val="auto"/>
          <w:sz w:val="24"/>
          <w:szCs w:val="20"/>
          <w:highlight w:val="none"/>
          <w:lang w:val="zh-CN"/>
        </w:rPr>
        <w:t xml:space="preserve">（1）本项目对监狱和戒毒企业（简称监狱企业）视同小型、微型企业。</w:t>
      </w:r>
      <w:r/>
    </w:p>
    <w:p>
      <w:pPr>
        <w:ind w:firstLine="480"/>
        <w:keepLines w:val="0"/>
        <w:keepNext w:val="0"/>
        <w:pageBreakBefore w:val="0"/>
        <w:spacing w:line="440" w:lineRule="exact"/>
        <w:widowControl/>
        <w:rPr>
          <w:color w:val="auto"/>
          <w:sz w:val="24"/>
          <w:szCs w:val="20"/>
          <w:highlight w:val="none"/>
          <w:lang w:val="zh-CN"/>
        </w:rPr>
      </w:pPr>
      <w:r>
        <w:rPr>
          <w:rFonts w:hint="eastAsia"/>
          <w:color w:val="auto"/>
          <w:sz w:val="24"/>
          <w:szCs w:val="20"/>
          <w:highlight w:val="none"/>
          <w:lang w:val="zh-CN"/>
        </w:rPr>
        <w:t xml:space="preserve">（2）监狱企业参加政府采购活动时，需提供由省级以上监狱管理局、戒毒管理局(含新疆生产建设兵团)出具的属于监狱企业的证明文件。</w:t>
      </w:r>
      <w:r/>
    </w:p>
    <w:p>
      <w:pPr>
        <w:ind w:firstLine="480"/>
        <w:keepLines w:val="0"/>
        <w:keepNext w:val="0"/>
        <w:pageBreakBefore w:val="0"/>
        <w:spacing w:line="440" w:lineRule="exact"/>
        <w:widowControl/>
        <w:rPr>
          <w:color w:val="auto"/>
          <w:sz w:val="24"/>
          <w:szCs w:val="20"/>
          <w:highlight w:val="none"/>
          <w:lang w:val="zh-CN"/>
        </w:rPr>
      </w:pPr>
      <w:r>
        <w:rPr>
          <w:rFonts w:hint="eastAsia"/>
          <w:color w:val="auto"/>
          <w:sz w:val="24"/>
          <w:szCs w:val="20"/>
          <w:highlight w:val="none"/>
          <w:lang w:val="zh-CN"/>
        </w:rPr>
        <w:t xml:space="preserve">（3）监狱企业标准请参照《关于政府采购支持监狱企业发展有关问题的通知》（财库〔2014〕68号）。</w:t>
      </w:r>
      <w:r/>
    </w:p>
    <w:p>
      <w:pPr>
        <w:ind w:firstLine="480"/>
        <w:keepLines w:val="0"/>
        <w:keepNext w:val="0"/>
        <w:pageBreakBefore w:val="0"/>
        <w:spacing w:line="440" w:lineRule="exact"/>
        <w:widowControl/>
        <w:rPr>
          <w:color w:val="auto"/>
          <w:sz w:val="24"/>
          <w:highlight w:val="none"/>
          <w:lang w:val="zh-CN"/>
        </w:rPr>
      </w:pPr>
      <w:r>
        <w:rPr>
          <w:rFonts w:hint="eastAsia"/>
          <w:color w:val="auto"/>
          <w:sz w:val="24"/>
          <w:highlight w:val="none"/>
          <w:lang w:val="zh-CN"/>
        </w:rPr>
        <w:t xml:space="preserve">4</w:t>
      </w:r>
      <w:r>
        <w:rPr>
          <w:rFonts w:hint="eastAsia"/>
          <w:color w:val="auto"/>
          <w:sz w:val="24"/>
          <w:highlight w:val="none"/>
        </w:rPr>
        <w:t xml:space="preserve">.</w:t>
      </w:r>
      <w:r>
        <w:rPr>
          <w:rFonts w:hint="eastAsia"/>
          <w:color w:val="auto"/>
          <w:sz w:val="24"/>
          <w:highlight w:val="none"/>
          <w:lang w:val="zh-CN"/>
        </w:rPr>
        <w:t xml:space="preserve">残疾人福利单位、监狱企业属于小型、微型企业的，不重复享受政策。</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5</w:t>
      </w:r>
      <w:r>
        <w:rPr>
          <w:rFonts w:hint="eastAsia"/>
          <w:color w:val="auto"/>
          <w:sz w:val="24"/>
          <w:highlight w:val="none"/>
        </w:rPr>
        <w:t xml:space="preserve">.</w:t>
      </w:r>
      <w:r>
        <w:rPr>
          <w:rFonts w:hint="eastAsia"/>
          <w:color w:val="auto"/>
          <w:sz w:val="24"/>
          <w:highlight w:val="none"/>
          <w:lang w:val="zh-CN"/>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eastAsia="Arial"/>
          <w:b/>
          <w:bCs/>
          <w:i w:val="0"/>
          <w:iCs w:val="0"/>
          <w:color w:val="auto"/>
          <w:sz w:val="24"/>
          <w:highlight w:val="none"/>
        </w:rPr>
        <w:t xml:space="preserve">如属政府强制采购产品未提供认证证书的或认证证书提供不全的将视为未实质性响应采购要求。</w:t>
      </w:r>
      <w:r>
        <w:rPr>
          <w:rFonts w:hint="eastAsia" w:eastAsia="Arial"/>
          <w:color w:val="auto"/>
          <w:sz w:val="24"/>
          <w:highlight w:val="none"/>
        </w:rPr>
        <w:t xml:space="preserve">其他条件相同情况下，应当优先采购节能产品、环</w:t>
      </w:r>
      <w:r>
        <w:rPr>
          <w:rFonts w:hint="eastAsia"/>
          <w:color w:val="auto"/>
          <w:sz w:val="24"/>
          <w:highlight w:val="none"/>
          <w:lang w:val="zh-CN"/>
        </w:rPr>
        <w:t xml:space="preserve">境标志产品。</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6.强化政府采购异常低价审查</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采购人应在采购文件中明确评审委员会启动异常低价投标 （ 响应）审查的情形和具体要求，包括：</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 评审过程中出现下列情形之一的，评审委员会应当启动异常低价投标（ 响应）审查程序：</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1.投标（ 响应）报价低于采购项目预算 50%的，即投标（ 响 应）报价&lt;采购项目预算×50%；</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2.投标（ 响应）报价低于采购项目最高限价45% 的，即投标（ 响应）报价&lt;采购项目最高限价×45%；</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3.评审委员会认定的供应商报价过低、有可能影响产品质量或者不能诚信履约的其他情形。</w:t>
      </w:r>
      <w:r/>
    </w:p>
    <w:p>
      <w:pPr>
        <w:ind w:firstLine="480"/>
        <w:keepLines w:val="0"/>
        <w:keepNext w:val="0"/>
        <w:pageBreakBefore w:val="0"/>
        <w:spacing w:line="440" w:lineRule="exact"/>
        <w:widowControl/>
        <w:rPr>
          <w:rFonts w:hint="eastAsia"/>
          <w:color w:val="auto"/>
          <w:sz w:val="24"/>
          <w:highlight w:val="none"/>
          <w:lang w:val="zh-CN"/>
        </w:rPr>
      </w:pPr>
      <w:r>
        <w:rPr>
          <w:rFonts w:hint="eastAsia"/>
          <w:color w:val="auto"/>
          <w:sz w:val="24"/>
          <w:highlight w:val="none"/>
          <w:lang w:val="zh-CN"/>
        </w:rPr>
        <w:t xml:space="preserve">（ 二）启动异常低价投标（ 响应）审查后，评审委员会应当要求相关供应商在评标现场合理的时间内，提供项目具体成本测算等与报价合理性相关的书面说明及相关证明材料，对投标（ 响 应）价格作出解释，由评审委员会结合同类产品在主要电商平台 的价格、该行业当地薪资水平等情况，依据专业经验对供应商报价合理性进行判断。投标（ 响应）供应商不提供书面说明、证明材料，或者提供的书面说明、证明材料不能证明其报价合理性的， 评审委员会应当将其作为无效投标（ 响应）处理。审查相关情况应当在评审报告中进行记录。</w:t>
      </w:r>
      <w:r/>
    </w:p>
    <w:p>
      <w:pPr>
        <w:ind w:firstLine="482"/>
        <w:keepLines w:val="0"/>
        <w:keepNext w:val="0"/>
        <w:pageBreakBefore w:val="0"/>
        <w:spacing w:line="440" w:lineRule="exact"/>
        <w:rPr>
          <w:rFonts w:ascii="宋体" w:hAnsi="宋体" w:cs="Courier New"/>
          <w:b/>
          <w:bCs/>
          <w:color w:val="auto"/>
          <w:sz w:val="24"/>
          <w:szCs w:val="24"/>
          <w:highlight w:val="none"/>
        </w:rPr>
      </w:pPr>
      <w:r>
        <w:rPr>
          <w:rFonts w:hint="eastAsia" w:ascii="宋体" w:hAnsi="宋体" w:cs="Courier New"/>
          <w:b/>
          <w:bCs/>
          <w:color w:val="auto"/>
          <w:sz w:val="24"/>
          <w:szCs w:val="24"/>
          <w:highlight w:val="none"/>
        </w:rPr>
        <w:t xml:space="preserve">二、评标标准</w:t>
      </w:r>
      <w:r/>
    </w:p>
    <w:p>
      <w:pPr>
        <w:keepLines w:val="0"/>
        <w:keepNext w:val="0"/>
        <w:pageBreakBefore w:val="0"/>
        <w:spacing w:line="440" w:lineRule="exact"/>
        <w:rPr>
          <w:rFonts w:hint="eastAsia" w:ascii="宋体" w:hAnsi="宋体" w:cs="Courier New"/>
          <w:bCs/>
          <w:color w:val="auto"/>
          <w:sz w:val="24"/>
          <w:szCs w:val="24"/>
          <w:highlight w:val="none"/>
        </w:rPr>
      </w:pPr>
      <w:r>
        <w:rPr>
          <w:rFonts w:hint="eastAsia" w:ascii="宋体" w:hAnsi="宋体" w:cs="Courier New"/>
          <w:bCs/>
          <w:color w:val="auto"/>
          <w:sz w:val="24"/>
          <w:szCs w:val="24"/>
          <w:highlight w:val="none"/>
        </w:rPr>
        <w:t xml:space="preserve">本项目评分总分值为</w:t>
      </w:r>
      <w:r>
        <w:rPr>
          <w:rFonts w:ascii="宋体" w:hAnsi="宋体" w:cs="Courier New"/>
          <w:bCs/>
          <w:color w:val="auto"/>
          <w:sz w:val="24"/>
          <w:szCs w:val="24"/>
          <w:highlight w:val="none"/>
        </w:rPr>
        <w:t xml:space="preserve">100</w:t>
      </w:r>
      <w:r>
        <w:rPr>
          <w:rFonts w:hint="eastAsia" w:ascii="宋体" w:hAnsi="宋体" w:cs="Courier New"/>
          <w:bCs/>
          <w:color w:val="auto"/>
          <w:sz w:val="24"/>
          <w:szCs w:val="24"/>
          <w:highlight w:val="none"/>
        </w:rPr>
        <w:t xml:space="preserve">分。</w:t>
      </w:r>
      <w:r/>
    </w:p>
    <w:tbl>
      <w:tblPr>
        <w:tblStyle w:val="747"/>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7371"/>
        <w:gridCol w:w="923"/>
      </w:tblGrid>
      <w:tr>
        <w:trPr>
          <w:jc w:val="center"/>
          <w:trHeight w:val="90"/>
        </w:trPr>
        <w:tc>
          <w:tcPr>
            <w:gridSpan w:val="3"/>
            <w:tcW w:w="9962" w:type="dxa"/>
            <w:textDirection w:val="lrTb"/>
            <w:noWrap w:val="false"/>
          </w:tcPr>
          <w:p>
            <w:pPr>
              <w:jc w:val="cente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cs="宋体"/>
                <w:b/>
                <w:bCs/>
                <w:color w:val="auto"/>
                <w:sz w:val="24"/>
                <w:szCs w:val="24"/>
                <w:highlight w:val="none"/>
              </w:rPr>
              <w:t xml:space="preserve">一、投标报价（总分</w:t>
            </w:r>
            <w:r>
              <w:rPr>
                <w:rFonts w:hint="eastAsia" w:ascii="宋体" w:hAnsi="宋体" w:cs="宋体"/>
                <w:b/>
                <w:bCs/>
                <w:color w:val="auto"/>
                <w:sz w:val="24"/>
                <w:szCs w:val="24"/>
                <w:highlight w:val="none"/>
                <w:lang w:val="en-US" w:eastAsia="zh-CN"/>
              </w:rPr>
              <w:t xml:space="preserve">30</w:t>
            </w:r>
            <w:r>
              <w:rPr>
                <w:rFonts w:hint="eastAsia" w:ascii="宋体" w:hAnsi="宋体" w:cs="宋体"/>
                <w:b/>
                <w:bCs/>
                <w:color w:val="auto"/>
                <w:sz w:val="24"/>
                <w:szCs w:val="24"/>
                <w:highlight w:val="none"/>
              </w:rPr>
              <w:t xml:space="preserve">分）</w:t>
            </w:r>
            <w:r/>
          </w:p>
        </w:tc>
      </w:tr>
      <w:tr>
        <w:trPr>
          <w:jc w:val="center"/>
          <w:trHeight w:val="1090"/>
        </w:trPr>
        <w:tc>
          <w:tcPr>
            <w:gridSpan w:val="2"/>
            <w:tcW w:w="9039" w:type="dxa"/>
            <w:vAlign w:val="center"/>
            <w:textDirection w:val="lrTb"/>
            <w:noWrap w:val="false"/>
          </w:tcPr>
          <w:p>
            <w:pPr>
              <w:ind w:firstLine="480"/>
              <w:jc w:val="left"/>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满足招标文件要求且投标价格最低的投标报价为评标基准价，其价格分为满分。其他投标人的价格分统一按照下列公式计算：</w:t>
            </w:r>
            <w:r/>
          </w:p>
          <w:p>
            <w:pPr>
              <w:ind w:firstLine="480"/>
              <w:jc w:val="left"/>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投标报价得分</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评标基准价／投标报价</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ascii="宋体" w:hAnsi="宋体" w:cs="宋体"/>
                <w:color w:val="auto"/>
                <w:sz w:val="24"/>
                <w:szCs w:val="24"/>
                <w:highlight w:val="none"/>
              </w:rPr>
              <w:t xml:space="preserve">0</w:t>
            </w:r>
            <w:r>
              <w:rPr>
                <w:rFonts w:hint="eastAsia" w:ascii="宋体" w:hAnsi="宋体" w:cs="宋体"/>
                <w:color w:val="auto"/>
                <w:sz w:val="24"/>
                <w:szCs w:val="24"/>
                <w:highlight w:val="none"/>
              </w:rPr>
              <w:t xml:space="preserve">（四舍五入，小数点保留两位）。</w:t>
            </w:r>
            <w:r/>
          </w:p>
        </w:tc>
        <w:tc>
          <w:tcPr>
            <w:shd w:val="clear" w:color="auto" w:fill="auto"/>
            <w:tcW w:w="923" w:type="dxa"/>
            <w:vAlign w:val="center"/>
            <w:textDirection w:val="lrTb"/>
            <w:noWrap w:val="false"/>
          </w:tcPr>
          <w:p>
            <w:pPr>
              <w:jc w:val="center"/>
              <w:keepLines w:val="0"/>
              <w:keepNext w:val="0"/>
              <w:pageBreakBefore w:val="0"/>
              <w:spacing w:line="420" w:lineRule="exact"/>
              <w:shd w:val="clear" w:color="auto" w:fill="ffffff"/>
              <w:widowControl w:val="off"/>
              <w:rPr>
                <w:rFonts w:ascii="宋体" w:hAnsi="宋体"/>
                <w:color w:val="auto"/>
                <w:sz w:val="24"/>
                <w:szCs w:val="24"/>
                <w:highlight w:val="none"/>
              </w:rPr>
            </w:pPr>
            <w:r>
              <w:rPr>
                <w:rFonts w:hint="eastAsia" w:ascii="宋体" w:hAnsi="宋体" w:cs="宋体"/>
                <w:color w:val="auto"/>
                <w:sz w:val="24"/>
                <w:szCs w:val="24"/>
                <w:highlight w:val="none"/>
                <w:shd w:val="clear" w:color="auto"/>
                <w:lang w:val="en-US" w:eastAsia="zh-CN"/>
              </w:rPr>
              <w:t xml:space="preserve">30</w:t>
            </w:r>
            <w:r>
              <w:rPr>
                <w:rFonts w:hint="eastAsia" w:ascii="宋体" w:hAnsi="宋体" w:cs="宋体"/>
                <w:color w:val="auto"/>
                <w:sz w:val="24"/>
                <w:szCs w:val="24"/>
                <w:highlight w:val="none"/>
                <w:shd w:val="clear" w:color="auto"/>
              </w:rPr>
              <w:t xml:space="preserve">分</w:t>
            </w:r>
            <w:r/>
          </w:p>
        </w:tc>
      </w:tr>
      <w:tr>
        <w:trPr>
          <w:jc w:val="center"/>
          <w:trHeight w:val="435"/>
        </w:trPr>
        <w:tc>
          <w:tcPr>
            <w:gridSpan w:val="3"/>
            <w:shd w:val="clear" w:color="auto" w:fill="auto"/>
            <w:tcW w:w="99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bCs/>
                <w:color w:val="auto"/>
                <w:sz w:val="24"/>
                <w:szCs w:val="24"/>
                <w:highlight w:val="none"/>
                <w:lang w:eastAsia="zh-CN"/>
              </w:rPr>
            </w:pPr>
            <w:r>
              <w:rPr>
                <w:rFonts w:hint="eastAsia" w:ascii="宋体" w:hAnsi="宋体" w:cs="宋体"/>
                <w:b/>
                <w:bCs/>
                <w:color w:val="auto"/>
                <w:sz w:val="24"/>
                <w:szCs w:val="24"/>
                <w:highlight w:val="none"/>
              </w:rPr>
              <w:t xml:space="preserve">二、技术评审（总分</w:t>
            </w:r>
            <w:r>
              <w:rPr>
                <w:rFonts w:hint="eastAsia" w:ascii="宋体" w:hAnsi="宋体" w:cs="宋体"/>
                <w:b/>
                <w:bCs/>
                <w:color w:val="auto"/>
                <w:sz w:val="24"/>
                <w:szCs w:val="24"/>
                <w:highlight w:val="none"/>
                <w:lang w:val="en-US" w:eastAsia="zh-CN"/>
              </w:rPr>
              <w:t xml:space="preserve">24</w:t>
            </w:r>
            <w:r>
              <w:rPr>
                <w:rFonts w:hint="eastAsia" w:ascii="宋体" w:hAnsi="宋体" w:cs="宋体"/>
                <w:b/>
                <w:bCs/>
                <w:color w:val="auto"/>
                <w:sz w:val="24"/>
                <w:szCs w:val="24"/>
                <w:highlight w:val="none"/>
              </w:rPr>
              <w:t xml:space="preserve">分）</w:t>
            </w:r>
            <w:r/>
          </w:p>
        </w:tc>
      </w:tr>
      <w:tr>
        <w:trPr>
          <w:jc w:val="center"/>
          <w:trHeight w:val="90"/>
        </w:trPr>
        <w:tc>
          <w:tcPr>
            <w:gridSpan w:val="2"/>
            <w:tcW w:w="9039" w:type="dxa"/>
            <w:vAlign w:val="center"/>
            <w:textDirection w:val="lrTb"/>
            <w:noWrap w:val="false"/>
          </w:tcPr>
          <w:p>
            <w:pPr>
              <w:ind w:firstLine="480"/>
              <w:jc w:val="left"/>
              <w:keepLines w:val="0"/>
              <w:keepNext w:val="0"/>
              <w:pageBreakBefore w:val="0"/>
              <w:spacing w:line="420" w:lineRule="exact"/>
              <w:widowControl w:val="off"/>
              <w:rPr>
                <w:rFonts w:hint="default" w:ascii="宋体" w:hAnsi="宋体" w:eastAsia="宋体"/>
                <w:color w:val="auto"/>
                <w:sz w:val="24"/>
                <w:szCs w:val="24"/>
                <w:highlight w:val="none"/>
                <w:lang w:val="en-US" w:eastAsia="zh-CN"/>
              </w:rPr>
            </w:pPr>
            <w:r>
              <w:rPr>
                <w:rFonts w:hint="eastAsia" w:ascii="宋体" w:hAnsi="宋体" w:cs="宋体"/>
                <w:color w:val="auto"/>
                <w:sz w:val="24"/>
                <w:szCs w:val="24"/>
                <w:highlight w:val="none"/>
              </w:rPr>
              <w:t xml:space="preserve">投标人根据“第</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章”服务需求填写</w:t>
            </w:r>
            <w:r>
              <w:rPr>
                <w:rFonts w:hint="eastAsia" w:ascii="宋体" w:hAnsi="宋体" w:cs="宋体"/>
                <w:color w:val="auto"/>
                <w:sz w:val="24"/>
                <w:szCs w:val="24"/>
                <w:highlight w:val="none"/>
                <w:lang w:eastAsia="zh-CN"/>
              </w:rPr>
              <w:t xml:space="preserve">“技术要求响应及偏离表”</w:t>
            </w:r>
            <w:r>
              <w:rPr>
                <w:rFonts w:hint="eastAsia" w:ascii="宋体" w:hAnsi="宋体" w:cs="宋体"/>
                <w:color w:val="auto"/>
                <w:sz w:val="24"/>
                <w:szCs w:val="24"/>
                <w:highlight w:val="none"/>
              </w:rPr>
              <w:t xml:space="preserve">，完全符合招标文件服务要求没有负偏离的得</w:t>
            </w: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分，正偏离不加分，有一项负偏离本项不得分。</w:t>
            </w:r>
            <w:r/>
          </w:p>
        </w:tc>
        <w:tc>
          <w:tcPr>
            <w:shd w:val="clear" w:color="auto" w:fill="auto"/>
            <w:tcW w:w="923" w:type="dxa"/>
            <w:vAlign w:val="center"/>
            <w:textDirection w:val="lrTb"/>
            <w:noWrap w:val="false"/>
          </w:tcPr>
          <w:p>
            <w:pPr>
              <w:jc w:val="center"/>
              <w:keepLines w:val="0"/>
              <w:keepNext w:val="0"/>
              <w:pageBreakBefore w:val="0"/>
              <w:spacing w:line="420" w:lineRule="exact"/>
              <w:shd w:val="clear" w:color="auto" w:fill="ffffff"/>
              <w:widowControl w:val="off"/>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24</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 </w:t>
            </w:r>
            <w:r/>
          </w:p>
        </w:tc>
      </w:tr>
      <w:tr>
        <w:trPr>
          <w:jc w:val="center"/>
          <w:trHeight w:val="426"/>
        </w:trPr>
        <w:tc>
          <w:tcPr>
            <w:gridSpan w:val="3"/>
            <w:tcW w:w="9962" w:type="dxa"/>
            <w:vAlign w:val="center"/>
            <w:textDirection w:val="lrTb"/>
            <w:noWrap w:val="false"/>
          </w:tcPr>
          <w:p>
            <w:pPr>
              <w:jc w:val="cente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cs="宋体"/>
                <w:b/>
                <w:bCs/>
                <w:color w:val="auto"/>
                <w:sz w:val="24"/>
                <w:szCs w:val="24"/>
                <w:highlight w:val="none"/>
              </w:rPr>
              <w:t xml:space="preserve">三、综合实力（总分</w:t>
            </w:r>
            <w:r>
              <w:rPr>
                <w:rFonts w:hint="eastAsia" w:ascii="宋体" w:hAnsi="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rPr>
              <w:t xml:space="preserve">分）</w:t>
            </w:r>
            <w:r/>
          </w:p>
        </w:tc>
      </w:tr>
      <w:tr>
        <w:trPr>
          <w:jc w:val="center"/>
          <w:trHeight w:val="336"/>
        </w:trPr>
        <w:tc>
          <w:tcPr>
            <w:tcW w:w="1668" w:type="dxa"/>
            <w:vAlign w:val="center"/>
            <w:textDirection w:val="lrTb"/>
            <w:noWrap w:val="false"/>
          </w:tcPr>
          <w:p>
            <w:pPr>
              <w:ind w:firstLine="480"/>
              <w:jc w:val="left"/>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业绩</w:t>
            </w:r>
            <w:r/>
          </w:p>
        </w:tc>
        <w:tc>
          <w:tcPr>
            <w:tcW w:w="7371" w:type="dxa"/>
            <w:vAlign w:val="center"/>
            <w:textDirection w:val="lrTb"/>
            <w:noWrap w:val="false"/>
          </w:tcPr>
          <w:p>
            <w:pPr>
              <w:ind w:firstLine="480"/>
              <w:jc w:val="left"/>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投标人自</w:t>
            </w:r>
            <w:r>
              <w:rPr>
                <w:rFonts w:hint="eastAsia" w:ascii="宋体" w:hAnsi="宋体" w:cs="宋体"/>
                <w:color w:val="auto"/>
                <w:sz w:val="24"/>
                <w:szCs w:val="24"/>
                <w:highlight w:val="none"/>
                <w:lang w:val="en-US" w:eastAsia="zh-CN"/>
              </w:rPr>
              <w:t xml:space="preserve">2022年12月1日（含）</w:t>
            </w:r>
            <w:r>
              <w:rPr>
                <w:rFonts w:hint="eastAsia" w:ascii="宋体" w:hAnsi="宋体" w:cs="宋体"/>
                <w:color w:val="auto"/>
                <w:sz w:val="24"/>
                <w:szCs w:val="24"/>
                <w:highlight w:val="none"/>
              </w:rPr>
              <w:t xml:space="preserve">以来</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以签订的合同时间为准</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，具有类似</w:t>
            </w:r>
            <w:r>
              <w:rPr>
                <w:rFonts w:hint="eastAsia" w:ascii="宋体" w:hAnsi="宋体" w:cs="宋体"/>
                <w:color w:val="auto"/>
                <w:sz w:val="24"/>
                <w:szCs w:val="24"/>
                <w:highlight w:val="none"/>
                <w:lang w:val="en-US" w:eastAsia="zh-CN"/>
              </w:rPr>
              <w:t xml:space="preserve">项目</w:t>
            </w:r>
            <w:r>
              <w:rPr>
                <w:rFonts w:hint="eastAsia" w:ascii="宋体" w:hAnsi="宋体" w:cs="宋体"/>
                <w:color w:val="auto"/>
                <w:sz w:val="24"/>
                <w:szCs w:val="24"/>
                <w:highlight w:val="none"/>
              </w:rPr>
              <w:t xml:space="preserve">业绩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业绩服务范围包含医用织物的洗涤</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每提供一个</w:t>
            </w:r>
            <w:r>
              <w:rPr>
                <w:rFonts w:hint="eastAsia" w:ascii="宋体" w:hAnsi="宋体" w:cs="宋体"/>
                <w:color w:val="auto"/>
                <w:sz w:val="24"/>
                <w:szCs w:val="24"/>
                <w:highlight w:val="none"/>
                <w:lang w:eastAsia="zh-CN"/>
              </w:rPr>
              <w:t xml:space="preserve">符合要求的</w:t>
            </w:r>
            <w:r>
              <w:rPr>
                <w:rFonts w:hint="eastAsia" w:ascii="宋体" w:hAnsi="宋体" w:cs="宋体"/>
                <w:color w:val="auto"/>
                <w:sz w:val="24"/>
                <w:szCs w:val="24"/>
                <w:highlight w:val="none"/>
                <w:lang w:val="en-US" w:eastAsia="zh-CN"/>
              </w:rPr>
              <w:t xml:space="preserve">合同，</w:t>
            </w:r>
            <w:r>
              <w:rPr>
                <w:rFonts w:hint="eastAsia" w:ascii="宋体" w:hAnsi="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最多得2分。</w:t>
            </w:r>
            <w:r/>
          </w:p>
          <w:p>
            <w:pPr>
              <w:ind w:firstLine="480"/>
              <w:jc w:val="left"/>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s="宋体"/>
                <w:color w:val="auto"/>
                <w:sz w:val="24"/>
                <w:szCs w:val="24"/>
                <w:highlight w:val="none"/>
                <w:lang w:val="en-US" w:eastAsia="zh-CN"/>
              </w:rPr>
              <w:t xml:space="preserve">投标人与</w:t>
            </w:r>
            <w:r>
              <w:rPr>
                <w:rFonts w:hint="eastAsia" w:ascii="宋体" w:hAnsi="宋体" w:cs="宋体"/>
                <w:color w:val="auto"/>
                <w:sz w:val="24"/>
                <w:szCs w:val="24"/>
                <w:highlight w:val="none"/>
              </w:rPr>
              <w:t xml:space="preserve">同一服务单位有多项服务合同的，仅计1个业绩，原件备查。</w:t>
            </w:r>
            <w:r/>
          </w:p>
        </w:tc>
        <w:tc>
          <w:tcPr>
            <w:tcW w:w="923" w:type="dxa"/>
            <w:vAlign w:val="center"/>
            <w:textDirection w:val="lrTb"/>
            <w:noWrap w:val="false"/>
          </w:tcPr>
          <w:p>
            <w:pPr>
              <w:jc w:val="left"/>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w:t>
            </w:r>
            <w:r/>
          </w:p>
        </w:tc>
      </w:tr>
      <w:tr>
        <w:trPr>
          <w:jc w:val="center"/>
          <w:trHeight w:val="416"/>
        </w:trPr>
        <w:tc>
          <w:tcPr>
            <w:gridSpan w:val="3"/>
            <w:tcW w:w="9962" w:type="dxa"/>
            <w:vAlign w:val="center"/>
            <w:textDirection w:val="lrTb"/>
            <w:noWrap w:val="false"/>
          </w:tcPr>
          <w:p>
            <w:pPr>
              <w:jc w:val="center"/>
              <w:keepLines w:val="0"/>
              <w:keepNext w:val="0"/>
              <w:pageBreakBefore w:val="0"/>
              <w:spacing w:line="420" w:lineRule="exact"/>
              <w:widowControl w:val="off"/>
              <w:rPr>
                <w:rFonts w:hint="eastAsia" w:ascii="宋体" w:hAnsi="宋体" w:eastAsia="宋体"/>
                <w:b/>
                <w:bCs/>
                <w:color w:val="auto"/>
                <w:sz w:val="24"/>
                <w:szCs w:val="24"/>
                <w:highlight w:val="none"/>
                <w:lang w:eastAsia="zh-CN"/>
              </w:rPr>
            </w:pPr>
            <w:r>
              <w:rPr>
                <w:rFonts w:hint="eastAsia" w:ascii="宋体" w:hAnsi="宋体" w:cs="宋体"/>
                <w:b/>
                <w:bCs/>
                <w:color w:val="auto"/>
                <w:sz w:val="24"/>
                <w:szCs w:val="24"/>
                <w:highlight w:val="none"/>
              </w:rPr>
              <w:t xml:space="preserve">四、现场演示（总分</w:t>
            </w:r>
            <w:r>
              <w:rPr>
                <w:rFonts w:hint="eastAsia" w:ascii="宋体" w:hAnsi="宋体" w:cs="宋体"/>
                <w:b/>
                <w:bCs/>
                <w:color w:val="auto"/>
                <w:sz w:val="24"/>
                <w:szCs w:val="24"/>
                <w:highlight w:val="none"/>
                <w:lang w:val="en-US" w:eastAsia="zh-CN"/>
              </w:rPr>
              <w:t xml:space="preserve">15</w:t>
            </w:r>
            <w:r>
              <w:rPr>
                <w:rFonts w:hint="eastAsia" w:ascii="宋体" w:hAnsi="宋体" w:cs="宋体"/>
                <w:b/>
                <w:bCs/>
                <w:color w:val="auto"/>
                <w:sz w:val="24"/>
                <w:szCs w:val="24"/>
                <w:highlight w:val="none"/>
              </w:rPr>
              <w:t xml:space="preserve">分）</w:t>
            </w:r>
            <w:r/>
          </w:p>
        </w:tc>
      </w:tr>
      <w:tr>
        <w:trPr>
          <w:jc w:val="center"/>
          <w:trHeight w:val="2882"/>
        </w:trPr>
        <w:tc>
          <w:tcPr>
            <w:tcW w:w="1668" w:type="dxa"/>
            <w:vAlign w:val="center"/>
            <w:textDirection w:val="lrTb"/>
            <w:noWrap w:val="false"/>
          </w:tcPr>
          <w:p>
            <w:pPr>
              <w:ind w:firstLine="240"/>
              <w:jc w:val="center"/>
              <w:keepLines w:val="0"/>
              <w:keepNext w:val="0"/>
              <w:pageBreakBefore w:val="0"/>
              <w:spacing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作业现场</w:t>
            </w:r>
            <w:r/>
          </w:p>
          <w:p>
            <w:pPr>
              <w:ind w:firstLine="240"/>
              <w:jc w:val="center"/>
              <w:keepLines w:val="0"/>
              <w:keepNext w:val="0"/>
              <w:pageBreakBefore w:val="0"/>
              <w:spacing w:line="420" w:lineRule="exact"/>
              <w:widowControl w:val="off"/>
              <w:rPr>
                <w:rFonts w:hint="eastAsia" w:ascii="宋体" w:hAnsi="宋体" w:eastAsia="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演示</w:t>
            </w:r>
            <w:r/>
          </w:p>
        </w:tc>
        <w:tc>
          <w:tcPr>
            <w:tcW w:w="7371" w:type="dxa"/>
            <w:vAlign w:val="center"/>
            <w:textDirection w:val="lrTb"/>
            <w:noWrap w:val="false"/>
          </w:tcPr>
          <w:p>
            <w:pPr>
              <w:numPr>
                <w:ilvl w:val="-1"/>
                <w:numId w:val="0"/>
              </w:numPr>
              <w:ind w:firstLine="480"/>
              <w:keepLines w:val="0"/>
              <w:keepNext w:val="0"/>
              <w:pageBreakBefore w:val="0"/>
              <w:spacing w:line="4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演示说明1：</w:t>
            </w:r>
            <w:r>
              <w:rPr>
                <w:rFonts w:hint="eastAsia" w:ascii="宋体" w:hAnsi="宋体" w:cs="宋体"/>
                <w:color w:val="auto"/>
                <w:sz w:val="24"/>
                <w:szCs w:val="24"/>
                <w:highlight w:val="none"/>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rPr>
                <w:rFonts w:hint="eastAsia" w:ascii="宋体" w:hAnsi="宋体" w:cs="宋体"/>
                <w:color w:val="auto"/>
                <w:sz w:val="24"/>
                <w:szCs w:val="24"/>
                <w:highlight w:val="none"/>
                <w:lang w:eastAsia="zh-CN"/>
              </w:rPr>
              <w:t xml:space="preserve">。</w:t>
            </w:r>
            <w:r/>
          </w:p>
          <w:p>
            <w:pPr>
              <w:numPr>
                <w:ilvl w:val="-1"/>
                <w:numId w:val="0"/>
              </w:numPr>
              <w:ind w:firstLine="480"/>
              <w:keepLines w:val="0"/>
              <w:keepNext w:val="0"/>
              <w:pageBreakBefore w:val="0"/>
              <w:spacing w:line="420" w:lineRule="exact"/>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演示说明2：投标人拍摄视频并配音解说，按照下列1-7项顺序分别解说，每段解说开始前详细清晰讲出：</w:t>
            </w:r>
            <w:r>
              <w:rPr>
                <w:rFonts w:hint="eastAsia" w:ascii="宋体" w:hAnsi="宋体" w:cs="宋体"/>
                <w:b/>
                <w:bCs/>
                <w:color w:val="auto"/>
                <w:sz w:val="24"/>
                <w:szCs w:val="24"/>
                <w:highlight w:val="none"/>
                <w:lang w:val="en-US" w:eastAsia="zh-CN"/>
              </w:rPr>
              <w:t xml:space="preserve">“下面是视频演示第1条的内容...以此类推”</w:t>
            </w:r>
            <w:r>
              <w:rPr>
                <w:rFonts w:hint="eastAsia" w:ascii="宋体" w:hAnsi="宋体" w:cs="宋体"/>
                <w:color w:val="auto"/>
                <w:sz w:val="24"/>
                <w:szCs w:val="24"/>
                <w:highlight w:val="none"/>
                <w:lang w:val="en-US" w:eastAsia="zh-CN"/>
              </w:rPr>
              <w:t xml:space="preserve">。</w:t>
            </w:r>
            <w:r/>
          </w:p>
          <w:p>
            <w:pPr>
              <w:numPr>
                <w:ilvl w:val="-1"/>
                <w:numId w:val="0"/>
              </w:numPr>
              <w:ind w:firstLine="480"/>
              <w:keepLines w:val="0"/>
              <w:keepNext w:val="0"/>
              <w:pageBreakBefore w:val="0"/>
              <w:spacing w:line="4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分别依序</w:t>
            </w:r>
            <w:r>
              <w:rPr>
                <w:rFonts w:hint="eastAsia" w:ascii="宋体" w:hAnsi="宋体" w:cs="宋体"/>
                <w:color w:val="auto"/>
                <w:sz w:val="24"/>
                <w:szCs w:val="24"/>
                <w:highlight w:val="none"/>
              </w:rPr>
              <w:t xml:space="preserve">显示清洁区与污</w:t>
            </w:r>
            <w:r>
              <w:rPr>
                <w:rFonts w:hint="eastAsia" w:ascii="宋体" w:hAnsi="宋体" w:cs="宋体"/>
                <w:color w:val="auto"/>
                <w:sz w:val="24"/>
                <w:szCs w:val="24"/>
                <w:highlight w:val="none"/>
                <w:lang w:eastAsia="zh-CN"/>
              </w:rPr>
              <w:t xml:space="preserve">染</w:t>
            </w:r>
            <w:r>
              <w:rPr>
                <w:rFonts w:hint="eastAsia" w:ascii="宋体" w:hAnsi="宋体" w:cs="宋体"/>
                <w:color w:val="auto"/>
                <w:sz w:val="24"/>
                <w:szCs w:val="24"/>
                <w:highlight w:val="none"/>
              </w:rPr>
              <w:t xml:space="preserve">区</w:t>
            </w:r>
            <w:r>
              <w:rPr>
                <w:rFonts w:hint="eastAsia" w:ascii="宋体" w:hAnsi="宋体" w:cs="宋体"/>
                <w:color w:val="auto"/>
                <w:sz w:val="24"/>
                <w:szCs w:val="24"/>
                <w:highlight w:val="none"/>
                <w:lang w:eastAsia="zh-CN"/>
              </w:rPr>
              <w:t xml:space="preserve">之间</w:t>
            </w:r>
            <w:r>
              <w:rPr>
                <w:rFonts w:hint="eastAsia" w:ascii="宋体" w:hAnsi="宋体" w:cs="宋体"/>
                <w:color w:val="auto"/>
                <w:sz w:val="24"/>
                <w:szCs w:val="24"/>
                <w:highlight w:val="none"/>
              </w:rPr>
              <w:t xml:space="preserve">完全隔离屏障（即</w:t>
            </w:r>
            <w:r>
              <w:rPr>
                <w:rFonts w:hint="eastAsia" w:ascii="宋体" w:hAnsi="宋体" w:cs="宋体"/>
                <w:color w:val="auto"/>
                <w:sz w:val="24"/>
                <w:szCs w:val="24"/>
                <w:highlight w:val="none"/>
                <w:lang w:val="en-US" w:eastAsia="zh-CN"/>
              </w:rPr>
              <w:t xml:space="preserve">在医用织物洗涤消毒作业场所或暂存空间的污染区（域）与清洁区（域）之间设置的全封闭式、实质性隔断，除开设通道门供人员进出和物品由污到洁运送外，两区（域）之间空气不能对流。</w:t>
            </w:r>
            <w:r>
              <w:rPr>
                <w:rFonts w:hint="eastAsia" w:ascii="宋体" w:hAnsi="宋体" w:cs="宋体"/>
                <w:color w:val="auto"/>
                <w:sz w:val="24"/>
                <w:szCs w:val="24"/>
                <w:highlight w:val="none"/>
                <w:lang w:eastAsia="zh-CN"/>
              </w:rPr>
              <w:t xml:space="preserve">污染区和清洁区人员的专用进出通道，</w:t>
            </w:r>
            <w:r>
              <w:rPr>
                <w:rFonts w:hint="eastAsia" w:ascii="宋体" w:hAnsi="宋体" w:cs="宋体"/>
                <w:color w:val="auto"/>
                <w:sz w:val="24"/>
                <w:szCs w:val="24"/>
                <w:highlight w:val="none"/>
              </w:rPr>
              <w:t xml:space="preserve">工作流程由污到洁，不交叉、不逆行</w:t>
            </w:r>
            <w:r>
              <w:rPr>
                <w:rFonts w:hint="eastAsia" w:ascii="宋体" w:hAnsi="宋体" w:cs="宋体"/>
                <w:color w:val="auto"/>
                <w:sz w:val="24"/>
                <w:szCs w:val="24"/>
                <w:highlight w:val="none"/>
                <w:lang w:eastAsia="zh-CN"/>
              </w:rPr>
              <w:t xml:space="preserve">，视频拍摄须为洗涤消毒作业场所操作运行中的视频，</w:t>
            </w:r>
            <w:r>
              <w:rPr>
                <w:rFonts w:hint="eastAsia" w:ascii="宋体" w:hAnsi="宋体" w:cs="宋体"/>
                <w:color w:val="auto"/>
                <w:sz w:val="24"/>
                <w:szCs w:val="24"/>
                <w:highlight w:val="none"/>
              </w:rPr>
              <w:t xml:space="preserve">连续视频拍摄不间断。</w:t>
            </w:r>
            <w:r>
              <w:rPr>
                <w:rFonts w:ascii="宋体" w:hAnsi="宋体" w:eastAsia="宋体" w:cs="宋体"/>
                <w:b/>
                <w:color w:val="auto"/>
                <w:sz w:val="24"/>
                <w:szCs w:val="24"/>
                <w:highlight w:val="none"/>
              </w:rPr>
              <w:t xml:space="preserve">演示内容完全满足要求的得</w:t>
            </w:r>
            <w:r>
              <w:rPr>
                <w:rFonts w:hint="eastAsia" w:ascii="宋体" w:hAnsi="宋体" w:cs="宋体"/>
                <w:b/>
                <w:color w:val="auto"/>
                <w:sz w:val="24"/>
                <w:szCs w:val="24"/>
                <w:highlight w:val="none"/>
                <w:lang w:val="en-US" w:eastAsia="zh-CN"/>
              </w:rPr>
              <w:t xml:space="preserve">2</w:t>
            </w:r>
            <w:r>
              <w:rPr>
                <w:rFonts w:ascii="宋体" w:hAnsi="宋体" w:eastAsia="宋体" w:cs="宋体"/>
                <w:b/>
                <w:color w:val="auto"/>
                <w:sz w:val="24"/>
                <w:szCs w:val="24"/>
                <w:highlight w:val="none"/>
              </w:rPr>
              <w:t xml:space="preserve">分，否则不得分。</w:t>
            </w:r>
            <w:r/>
          </w:p>
          <w:p>
            <w:pPr>
              <w:ind w:firstLine="480"/>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.清洁区视频拍摄：烘干、熨烫、折叠、</w:t>
            </w:r>
            <w:r>
              <w:rPr>
                <w:rFonts w:hint="eastAsia" w:ascii="宋体" w:hAnsi="宋体" w:cs="宋体"/>
                <w:color w:val="auto"/>
                <w:sz w:val="24"/>
                <w:szCs w:val="24"/>
                <w:highlight w:val="none"/>
                <w:lang w:eastAsia="zh-CN"/>
              </w:rPr>
              <w:t xml:space="preserve">修补、</w:t>
            </w:r>
            <w:r>
              <w:rPr>
                <w:rFonts w:hint="eastAsia" w:ascii="宋体" w:hAnsi="宋体" w:cs="宋体"/>
                <w:color w:val="auto"/>
                <w:sz w:val="24"/>
                <w:szCs w:val="24"/>
                <w:highlight w:val="none"/>
              </w:rPr>
              <w:t xml:space="preserve">储存与发放间、洁车存放处（间）及更衣（缓冲）间</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各区、间有明显的标识，</w:t>
            </w:r>
            <w:r>
              <w:rPr>
                <w:rFonts w:hint="eastAsia" w:ascii="宋体" w:hAnsi="宋体" w:cs="宋体"/>
                <w:color w:val="auto"/>
                <w:sz w:val="24"/>
                <w:szCs w:val="24"/>
                <w:highlight w:val="none"/>
              </w:rPr>
              <w:t xml:space="preserve">连续视频拍摄不间断。</w:t>
            </w:r>
            <w:r>
              <w:rPr>
                <w:rFonts w:ascii="宋体" w:hAnsi="宋体" w:eastAsia="宋体" w:cs="宋体"/>
                <w:b/>
                <w:color w:val="auto"/>
                <w:sz w:val="24"/>
                <w:szCs w:val="24"/>
                <w:highlight w:val="none"/>
              </w:rPr>
              <w:t xml:space="preserve">演示内容完全满足要求的得</w:t>
            </w:r>
            <w:r>
              <w:rPr>
                <w:rFonts w:hint="eastAsia" w:ascii="宋体" w:hAnsi="宋体" w:cs="宋体"/>
                <w:b/>
                <w:color w:val="auto"/>
                <w:sz w:val="24"/>
                <w:szCs w:val="24"/>
                <w:highlight w:val="none"/>
                <w:lang w:val="en-US" w:eastAsia="zh-CN"/>
              </w:rPr>
              <w:t xml:space="preserve">2</w:t>
            </w:r>
            <w:r>
              <w:rPr>
                <w:rFonts w:ascii="宋体" w:hAnsi="宋体" w:eastAsia="宋体" w:cs="宋体"/>
                <w:b/>
                <w:color w:val="auto"/>
                <w:sz w:val="24"/>
                <w:szCs w:val="24"/>
                <w:highlight w:val="none"/>
              </w:rPr>
              <w:t xml:space="preserve">分，否则不得分。</w:t>
            </w:r>
            <w:r/>
          </w:p>
          <w:p>
            <w:pPr>
              <w:ind w:firstLine="480"/>
              <w:keepLines w:val="0"/>
              <w:keepNext w:val="0"/>
              <w:pageBreakBefore w:val="0"/>
              <w:spacing w:line="420" w:lineRule="exact"/>
              <w:widowControl w:val="off"/>
              <w:rPr>
                <w:rFonts w:hint="eastAsia"/>
                <w:color w:val="auto"/>
                <w:sz w:val="24"/>
                <w:szCs w:val="24"/>
                <w:highlight w:val="none"/>
              </w:rPr>
            </w:pPr>
            <w:r>
              <w:rPr>
                <w:rFonts w:hint="eastAsia" w:ascii="宋体" w:hAnsi="宋体" w:cs="宋体"/>
                <w:color w:val="auto"/>
                <w:sz w:val="24"/>
                <w:szCs w:val="24"/>
                <w:highlight w:val="none"/>
                <w:lang w:val="en-US" w:eastAsia="zh-CN"/>
              </w:rPr>
              <w:t xml:space="preserve">3.污染区视频拍摄：</w:t>
            </w:r>
            <w:r>
              <w:rPr>
                <w:rFonts w:hint="eastAsia" w:ascii="宋体" w:hAnsi="宋体" w:cs="宋体"/>
                <w:color w:val="auto"/>
                <w:sz w:val="24"/>
                <w:szCs w:val="24"/>
                <w:highlight w:val="none"/>
              </w:rPr>
              <w:t xml:space="preserve">医用织物接收、分拣</w:t>
            </w:r>
            <w:r>
              <w:rPr>
                <w:rFonts w:hint="eastAsia" w:ascii="宋体" w:hAnsi="宋体" w:cs="宋体"/>
                <w:color w:val="auto"/>
                <w:sz w:val="24"/>
                <w:szCs w:val="24"/>
                <w:highlight w:val="none"/>
                <w:lang w:eastAsia="zh-CN"/>
              </w:rPr>
              <w:t xml:space="preserve">间</w:t>
            </w:r>
            <w:r>
              <w:rPr>
                <w:rFonts w:hint="eastAsia" w:ascii="宋体" w:hAnsi="宋体" w:cs="宋体"/>
                <w:color w:val="auto"/>
                <w:sz w:val="24"/>
                <w:szCs w:val="24"/>
                <w:highlight w:val="none"/>
              </w:rPr>
              <w:t xml:space="preserve">、洗涤消毒</w:t>
            </w:r>
            <w:r>
              <w:rPr>
                <w:rFonts w:hint="eastAsia" w:ascii="宋体" w:hAnsi="宋体" w:cs="宋体"/>
                <w:color w:val="auto"/>
                <w:sz w:val="24"/>
                <w:szCs w:val="24"/>
                <w:highlight w:val="none"/>
                <w:lang w:eastAsia="zh-CN"/>
              </w:rPr>
              <w:t xml:space="preserve">间</w:t>
            </w:r>
            <w:r>
              <w:rPr>
                <w:rFonts w:hint="eastAsia" w:ascii="宋体" w:hAnsi="宋体" w:cs="宋体"/>
                <w:color w:val="auto"/>
                <w:sz w:val="24"/>
                <w:szCs w:val="24"/>
                <w:highlight w:val="none"/>
              </w:rPr>
              <w:t xml:space="preserve">、污车清洗存放处（间）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更衣（缓冲）</w:t>
            </w:r>
            <w:r>
              <w:rPr>
                <w:rFonts w:hint="eastAsia" w:ascii="宋体" w:hAnsi="宋体" w:cs="宋体"/>
                <w:color w:val="auto"/>
                <w:sz w:val="24"/>
                <w:szCs w:val="24"/>
                <w:highlight w:val="none"/>
                <w:lang w:eastAsia="zh-CN"/>
              </w:rPr>
              <w:t xml:space="preserve">间及</w:t>
            </w:r>
            <w:r>
              <w:rPr>
                <w:rFonts w:hint="eastAsia" w:ascii="宋体" w:hAnsi="宋体" w:cs="宋体"/>
                <w:color w:val="auto"/>
                <w:sz w:val="24"/>
                <w:szCs w:val="24"/>
                <w:highlight w:val="none"/>
              </w:rPr>
              <w:t xml:space="preserve">空间气消毒设备</w:t>
            </w:r>
            <w:r>
              <w:rPr>
                <w:rFonts w:hint="eastAsia" w:ascii="宋体" w:hAnsi="宋体" w:cs="宋体"/>
                <w:color w:val="auto"/>
                <w:sz w:val="24"/>
                <w:szCs w:val="24"/>
                <w:highlight w:val="none"/>
                <w:lang w:eastAsia="zh-CN"/>
              </w:rPr>
              <w:t xml:space="preserve">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各区、间有明显的标识，</w:t>
            </w:r>
            <w:r>
              <w:rPr>
                <w:rFonts w:hint="eastAsia" w:ascii="宋体" w:hAnsi="宋体" w:cs="宋体"/>
                <w:color w:val="auto"/>
                <w:sz w:val="24"/>
                <w:szCs w:val="24"/>
                <w:highlight w:val="none"/>
              </w:rPr>
              <w:t xml:space="preserve">拍摄连续不间断。</w:t>
            </w:r>
            <w:r>
              <w:rPr>
                <w:rFonts w:ascii="宋体" w:hAnsi="宋体" w:eastAsia="宋体" w:cs="宋体"/>
                <w:b/>
                <w:color w:val="auto"/>
                <w:sz w:val="24"/>
                <w:szCs w:val="24"/>
                <w:highlight w:val="none"/>
              </w:rPr>
              <w:t xml:space="preserve">演示内容完全满足要求的得</w:t>
            </w:r>
            <w:r>
              <w:rPr>
                <w:rFonts w:hint="eastAsia" w:ascii="宋体" w:hAnsi="宋体" w:cs="宋体"/>
                <w:b/>
                <w:color w:val="auto"/>
                <w:sz w:val="24"/>
                <w:szCs w:val="24"/>
                <w:highlight w:val="none"/>
                <w:lang w:val="en-US" w:eastAsia="zh-CN"/>
              </w:rPr>
              <w:t xml:space="preserve">2</w:t>
            </w:r>
            <w:r>
              <w:rPr>
                <w:rFonts w:ascii="宋体" w:hAnsi="宋体" w:eastAsia="宋体" w:cs="宋体"/>
                <w:b/>
                <w:color w:val="auto"/>
                <w:sz w:val="24"/>
                <w:szCs w:val="24"/>
                <w:highlight w:val="none"/>
              </w:rPr>
              <w:t xml:space="preserve">分，否则不得分。</w:t>
            </w:r>
            <w:r/>
          </w:p>
          <w:p>
            <w:pPr>
              <w:numPr>
                <w:ilvl w:val="0"/>
                <w:numId w:val="0"/>
              </w:numPr>
              <w:ind w:firstLine="480"/>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eastAsia="zh-CN"/>
              </w:rPr>
              <w:t xml:space="preserve">显示</w:t>
            </w:r>
            <w:r>
              <w:rPr>
                <w:rFonts w:hint="eastAsia" w:ascii="宋体" w:hAnsi="宋体" w:cs="宋体"/>
                <w:color w:val="auto"/>
                <w:sz w:val="24"/>
                <w:szCs w:val="24"/>
                <w:highlight w:val="none"/>
              </w:rPr>
              <w:t xml:space="preserve">接收</w:t>
            </w:r>
            <w:r>
              <w:rPr>
                <w:rFonts w:hint="eastAsia" w:ascii="宋体" w:hAnsi="宋体" w:cs="宋体"/>
                <w:color w:val="auto"/>
                <w:sz w:val="24"/>
                <w:szCs w:val="24"/>
                <w:highlight w:val="none"/>
                <w:lang w:eastAsia="zh-CN"/>
              </w:rPr>
              <w:t xml:space="preserve">使用后的医用织物</w:t>
            </w:r>
            <w:r>
              <w:rPr>
                <w:rFonts w:hint="eastAsia" w:ascii="宋体" w:hAnsi="宋体" w:cs="宋体"/>
                <w:color w:val="auto"/>
                <w:sz w:val="24"/>
                <w:szCs w:val="24"/>
                <w:highlight w:val="none"/>
              </w:rPr>
              <w:t xml:space="preserve">与发放</w:t>
            </w:r>
            <w:r>
              <w:rPr>
                <w:rFonts w:hint="eastAsia" w:ascii="宋体" w:hAnsi="宋体" w:cs="宋体"/>
                <w:color w:val="auto"/>
                <w:sz w:val="24"/>
                <w:szCs w:val="24"/>
                <w:highlight w:val="none"/>
                <w:lang w:eastAsia="zh-CN"/>
              </w:rPr>
              <w:t xml:space="preserve">清洁</w:t>
            </w:r>
            <w:r>
              <w:rPr>
                <w:rFonts w:hint="eastAsia" w:ascii="宋体" w:hAnsi="宋体" w:cs="宋体"/>
                <w:color w:val="auto"/>
                <w:sz w:val="24"/>
                <w:szCs w:val="24"/>
                <w:highlight w:val="none"/>
              </w:rPr>
              <w:t xml:space="preserve">医用织物的专用通道</w:t>
            </w:r>
            <w:r>
              <w:rPr>
                <w:rFonts w:hint="eastAsia" w:ascii="宋体" w:hAnsi="宋体" w:cs="宋体"/>
                <w:color w:val="auto"/>
                <w:sz w:val="24"/>
                <w:szCs w:val="24"/>
                <w:highlight w:val="none"/>
                <w:lang w:val="en-US" w:eastAsia="zh-CN"/>
              </w:rPr>
              <w:t xml:space="preserve">两通道完全分开，洁污织物装、卸</w:t>
            </w:r>
            <w:r>
              <w:rPr>
                <w:rFonts w:hint="eastAsia" w:ascii="宋体" w:hAnsi="宋体" w:cs="宋体"/>
                <w:color w:val="auto"/>
                <w:sz w:val="24"/>
                <w:szCs w:val="24"/>
                <w:highlight w:val="none"/>
              </w:rPr>
              <w:t xml:space="preserve">不交叉，连续视频拍摄不间断</w:t>
            </w:r>
            <w:r>
              <w:rPr>
                <w:rFonts w:hint="eastAsia" w:ascii="宋体" w:hAnsi="宋体" w:cs="宋体"/>
                <w:color w:val="auto"/>
                <w:sz w:val="24"/>
                <w:szCs w:val="24"/>
                <w:highlight w:val="none"/>
                <w:lang w:eastAsia="zh-CN"/>
              </w:rPr>
              <w:t xml:space="preserve">。</w:t>
            </w:r>
            <w:r>
              <w:rPr>
                <w:rFonts w:ascii="宋体" w:hAnsi="宋体" w:eastAsia="宋体" w:cs="宋体"/>
                <w:b/>
                <w:color w:val="auto"/>
                <w:sz w:val="24"/>
                <w:szCs w:val="24"/>
                <w:highlight w:val="none"/>
              </w:rPr>
              <w:t xml:space="preserve">演示内容完全满足要求的得</w:t>
            </w:r>
            <w:r>
              <w:rPr>
                <w:rFonts w:hint="eastAsia" w:ascii="宋体" w:hAnsi="宋体" w:cs="宋体"/>
                <w:b/>
                <w:color w:val="auto"/>
                <w:sz w:val="24"/>
                <w:szCs w:val="24"/>
                <w:highlight w:val="none"/>
                <w:lang w:val="en-US" w:eastAsia="zh-CN"/>
              </w:rPr>
              <w:t xml:space="preserve">2</w:t>
            </w:r>
            <w:r>
              <w:rPr>
                <w:rFonts w:ascii="宋体" w:hAnsi="宋体" w:eastAsia="宋体" w:cs="宋体"/>
                <w:b/>
                <w:color w:val="auto"/>
                <w:sz w:val="24"/>
                <w:szCs w:val="24"/>
                <w:highlight w:val="none"/>
              </w:rPr>
              <w:t xml:space="preserve">分，否则不得分。</w:t>
            </w:r>
            <w:r/>
          </w:p>
          <w:p>
            <w:pPr>
              <w:ind w:firstLine="480"/>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.显示感染性织物</w:t>
            </w:r>
            <w:r>
              <w:rPr>
                <w:rFonts w:hint="eastAsia" w:ascii="宋体" w:hAnsi="宋体" w:cs="宋体"/>
                <w:color w:val="auto"/>
                <w:sz w:val="24"/>
                <w:szCs w:val="24"/>
                <w:highlight w:val="none"/>
                <w:lang w:eastAsia="zh-CN"/>
              </w:rPr>
              <w:t xml:space="preserve">为</w:t>
            </w:r>
            <w:r>
              <w:rPr>
                <w:rFonts w:hint="eastAsia" w:ascii="宋体" w:hAnsi="宋体" w:cs="宋体"/>
                <w:color w:val="auto"/>
                <w:sz w:val="24"/>
                <w:szCs w:val="24"/>
                <w:highlight w:val="none"/>
              </w:rPr>
              <w:t xml:space="preserve">完全独立</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洗涤区域，与其它区之间完全隔离屏障，</w:t>
            </w:r>
            <w:r>
              <w:rPr>
                <w:rFonts w:hint="eastAsia" w:ascii="宋体" w:hAnsi="宋体" w:cs="宋体"/>
                <w:color w:val="auto"/>
                <w:sz w:val="24"/>
                <w:szCs w:val="24"/>
                <w:highlight w:val="none"/>
                <w:lang w:eastAsia="zh-CN"/>
              </w:rPr>
              <w:t xml:space="preserve">有专用接</w:t>
            </w:r>
            <w:r>
              <w:rPr>
                <w:rFonts w:hint="eastAsia" w:ascii="宋体" w:hAnsi="宋体" w:cs="宋体"/>
                <w:color w:val="auto"/>
                <w:sz w:val="24"/>
                <w:szCs w:val="24"/>
                <w:highlight w:val="none"/>
                <w:lang w:val="en-US" w:eastAsia="zh-CN"/>
              </w:rPr>
              <w:t xml:space="preserve">收</w:t>
            </w:r>
            <w:r>
              <w:rPr>
                <w:rFonts w:hint="eastAsia" w:ascii="宋体" w:hAnsi="宋体" w:cs="宋体"/>
                <w:color w:val="auto"/>
                <w:sz w:val="24"/>
                <w:szCs w:val="24"/>
                <w:highlight w:val="none"/>
              </w:rPr>
              <w:t xml:space="preserve">通道，</w:t>
            </w:r>
            <w:r>
              <w:rPr>
                <w:rFonts w:hint="eastAsia" w:ascii="宋体" w:hAnsi="宋体" w:cs="宋体"/>
                <w:color w:val="auto"/>
                <w:sz w:val="24"/>
                <w:szCs w:val="24"/>
                <w:highlight w:val="none"/>
                <w:lang w:eastAsia="zh-CN"/>
              </w:rPr>
              <w:t xml:space="preserve">及其接</w:t>
            </w:r>
            <w:r>
              <w:rPr>
                <w:rFonts w:hint="eastAsia" w:ascii="宋体" w:hAnsi="宋体" w:cs="宋体"/>
                <w:color w:val="auto"/>
                <w:sz w:val="24"/>
                <w:szCs w:val="24"/>
                <w:highlight w:val="none"/>
                <w:lang w:val="en-US" w:eastAsia="zh-CN"/>
              </w:rPr>
              <w:t xml:space="preserve">收</w:t>
            </w:r>
            <w:r>
              <w:rPr>
                <w:rFonts w:hint="eastAsia" w:ascii="宋体" w:hAnsi="宋体" w:cs="宋体"/>
                <w:color w:val="auto"/>
                <w:sz w:val="24"/>
                <w:szCs w:val="24"/>
                <w:highlight w:val="none"/>
                <w:lang w:eastAsia="zh-CN"/>
              </w:rPr>
              <w:t xml:space="preserve">与洗涤消毒间，至少有两台卫生隔离式洗衣机，洗衣机有“医务人员感染性织物专用”及“病人感染性织物专用标识”，</w:t>
            </w:r>
            <w:r>
              <w:rPr>
                <w:rFonts w:hint="eastAsia" w:ascii="宋体" w:hAnsi="宋体" w:cs="宋体"/>
                <w:color w:val="auto"/>
                <w:sz w:val="24"/>
                <w:szCs w:val="24"/>
                <w:highlight w:val="none"/>
              </w:rPr>
              <w:t xml:space="preserve">专区专机洗涤，连续视频拍摄不间断。</w:t>
            </w:r>
            <w:r>
              <w:rPr>
                <w:rFonts w:ascii="宋体" w:hAnsi="宋体" w:eastAsia="宋体" w:cs="宋体"/>
                <w:b/>
                <w:color w:val="auto"/>
                <w:sz w:val="24"/>
                <w:szCs w:val="24"/>
                <w:highlight w:val="none"/>
              </w:rPr>
              <w:t xml:space="preserve">演示内容完全满足要求的得</w:t>
            </w:r>
            <w:r>
              <w:rPr>
                <w:rFonts w:hint="eastAsia" w:ascii="宋体" w:hAnsi="宋体" w:cs="宋体"/>
                <w:b/>
                <w:color w:val="auto"/>
                <w:sz w:val="24"/>
                <w:szCs w:val="24"/>
                <w:highlight w:val="none"/>
                <w:lang w:val="en-US" w:eastAsia="zh-CN"/>
              </w:rPr>
              <w:t xml:space="preserve">3</w:t>
            </w:r>
            <w:r>
              <w:rPr>
                <w:rFonts w:ascii="宋体" w:hAnsi="宋体" w:eastAsia="宋体" w:cs="宋体"/>
                <w:b/>
                <w:color w:val="auto"/>
                <w:sz w:val="24"/>
                <w:szCs w:val="24"/>
                <w:highlight w:val="none"/>
              </w:rPr>
              <w:t xml:space="preserve">分，否则不得分。</w:t>
            </w:r>
            <w:r/>
          </w:p>
          <w:p>
            <w:pPr>
              <w:ind w:firstLine="480"/>
              <w:keepLines w:val="0"/>
              <w:keepNext w:val="0"/>
              <w:pageBreakBefore w:val="0"/>
              <w:spacing w:line="420" w:lineRule="exact"/>
              <w:widowControl w:val="off"/>
              <w:rPr>
                <w:rFonts w:ascii="宋体" w:hAnsi="宋体"/>
                <w:color w:val="auto"/>
                <w:sz w:val="24"/>
                <w:szCs w:val="24"/>
                <w:highlight w:val="none"/>
                <w:u w:val="single"/>
              </w:rPr>
            </w:pPr>
            <w:r>
              <w:rPr>
                <w:rFonts w:hint="eastAsia" w:ascii="宋体" w:hAnsi="宋体" w:cs="宋体"/>
                <w:color w:val="auto"/>
                <w:sz w:val="24"/>
                <w:szCs w:val="24"/>
                <w:highlight w:val="none"/>
                <w:u w:val="none"/>
                <w:lang w:val="en-US" w:eastAsia="zh-CN"/>
              </w:rPr>
              <w:t xml:space="preserve">6</w:t>
            </w:r>
            <w:r>
              <w:rPr>
                <w:rFonts w:hint="eastAsia" w:ascii="宋体" w:hAnsi="宋体" w:cs="宋体"/>
                <w:color w:val="auto"/>
                <w:sz w:val="24"/>
                <w:szCs w:val="24"/>
                <w:highlight w:val="none"/>
                <w:u w:val="none"/>
              </w:rPr>
              <w:t xml:space="preserve">.显示</w:t>
            </w:r>
            <w:r>
              <w:rPr>
                <w:rFonts w:hint="eastAsia" w:ascii="宋体" w:hAnsi="宋体" w:cs="宋体"/>
                <w:color w:val="auto"/>
                <w:sz w:val="24"/>
                <w:szCs w:val="24"/>
                <w:highlight w:val="none"/>
                <w:u w:val="none"/>
                <w:lang w:eastAsia="zh-CN"/>
              </w:rPr>
              <w:t xml:space="preserve">新生儿、婴儿、医务人员非感染性医用织物的专机洗涤、消毒，洗衣机有“新生儿、婴儿医用织物专用”及“医务人员非感染性织物专用”标识，</w:t>
            </w:r>
            <w:r>
              <w:rPr>
                <w:rFonts w:hint="eastAsia" w:ascii="宋体" w:hAnsi="宋体" w:cs="宋体"/>
                <w:color w:val="auto"/>
                <w:sz w:val="24"/>
                <w:szCs w:val="24"/>
                <w:highlight w:val="none"/>
                <w:u w:val="none"/>
              </w:rPr>
              <w:t xml:space="preserve">连续视频拍摄不间断。</w:t>
            </w:r>
            <w:r>
              <w:rPr>
                <w:rFonts w:ascii="宋体" w:hAnsi="宋体" w:eastAsia="宋体" w:cs="宋体"/>
                <w:b/>
                <w:color w:val="auto"/>
                <w:sz w:val="24"/>
                <w:szCs w:val="24"/>
                <w:highlight w:val="none"/>
              </w:rPr>
              <w:t xml:space="preserve">演示内容完全满足要求的得</w:t>
            </w:r>
            <w:r>
              <w:rPr>
                <w:rFonts w:hint="eastAsia" w:ascii="宋体" w:hAnsi="宋体" w:cs="宋体"/>
                <w:b/>
                <w:color w:val="auto"/>
                <w:sz w:val="24"/>
                <w:szCs w:val="24"/>
                <w:highlight w:val="none"/>
                <w:lang w:val="en-US" w:eastAsia="zh-CN"/>
              </w:rPr>
              <w:t xml:space="preserve">2</w:t>
            </w:r>
            <w:r>
              <w:rPr>
                <w:rFonts w:ascii="宋体" w:hAnsi="宋体" w:eastAsia="宋体" w:cs="宋体"/>
                <w:b/>
                <w:color w:val="auto"/>
                <w:sz w:val="24"/>
                <w:szCs w:val="24"/>
                <w:highlight w:val="none"/>
              </w:rPr>
              <w:t xml:space="preserve">分，否则不得分。</w:t>
            </w:r>
            <w:r/>
          </w:p>
          <w:p>
            <w:pPr>
              <w:ind w:firstLine="480"/>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7.其他设备视频拍摄：</w:t>
            </w:r>
            <w:r>
              <w:rPr>
                <w:rFonts w:hint="eastAsia" w:ascii="宋体" w:hAnsi="宋体" w:cs="宋体"/>
                <w:color w:val="auto"/>
                <w:sz w:val="24"/>
                <w:szCs w:val="24"/>
                <w:highlight w:val="none"/>
                <w:lang w:val="en-US" w:eastAsia="zh-CN"/>
              </w:rPr>
              <w:t xml:space="preserve">其他</w:t>
            </w:r>
            <w:r>
              <w:rPr>
                <w:rFonts w:hint="eastAsia" w:ascii="宋体" w:hAnsi="宋体" w:cs="宋体"/>
                <w:color w:val="auto"/>
                <w:sz w:val="24"/>
                <w:szCs w:val="24"/>
                <w:highlight w:val="none"/>
              </w:rPr>
              <w:t xml:space="preserve">配套设备设施配备完善情况</w:t>
            </w:r>
            <w:r>
              <w:rPr>
                <w:rFonts w:hint="eastAsia" w:ascii="宋体" w:hAnsi="宋体" w:cs="宋体"/>
                <w:color w:val="auto"/>
                <w:sz w:val="24"/>
                <w:szCs w:val="24"/>
                <w:highlight w:val="none"/>
                <w:lang w:val="en-US" w:eastAsia="zh-CN"/>
              </w:rPr>
              <w:t xml:space="preserve">分别作介绍</w:t>
            </w:r>
            <w:r>
              <w:rPr>
                <w:rFonts w:hint="eastAsia" w:ascii="宋体" w:hAnsi="宋体" w:cs="宋体"/>
                <w:color w:val="auto"/>
                <w:sz w:val="24"/>
                <w:szCs w:val="24"/>
                <w:highlight w:val="none"/>
              </w:rPr>
              <w:t xml:space="preserve">（洗涤、烘干、熨烫、折叠等设备</w:t>
            </w:r>
            <w:r>
              <w:rPr>
                <w:rFonts w:hint="eastAsia" w:ascii="宋体" w:hAnsi="宋体" w:cs="宋体"/>
                <w:color w:val="auto"/>
                <w:sz w:val="24"/>
                <w:szCs w:val="24"/>
                <w:highlight w:val="none"/>
                <w:lang w:val="en-US" w:eastAsia="zh-CN"/>
              </w:rPr>
              <w:t xml:space="preserve">），并对整个厂房的洗涤运行情况作介绍</w:t>
            </w:r>
            <w:r>
              <w:rPr>
                <w:rFonts w:hint="eastAsia" w:ascii="宋体" w:hAnsi="宋体" w:cs="宋体"/>
                <w:color w:val="auto"/>
                <w:sz w:val="24"/>
                <w:szCs w:val="24"/>
                <w:highlight w:val="none"/>
              </w:rPr>
              <w:t xml:space="preserve">，拍摄</w:t>
            </w:r>
            <w:r>
              <w:rPr>
                <w:rFonts w:hint="eastAsia" w:ascii="宋体" w:hAnsi="宋体" w:cs="宋体"/>
                <w:color w:val="auto"/>
                <w:sz w:val="24"/>
                <w:szCs w:val="24"/>
                <w:highlight w:val="none"/>
                <w:lang w:val="en-US" w:eastAsia="zh-CN"/>
              </w:rPr>
              <w:t xml:space="preserve">连续不间断，</w:t>
            </w:r>
            <w:r>
              <w:rPr>
                <w:rFonts w:hint="eastAsia" w:ascii="宋体" w:hAnsi="宋体" w:cs="宋体"/>
                <w:color w:val="auto"/>
                <w:sz w:val="24"/>
                <w:szCs w:val="24"/>
                <w:highlight w:val="none"/>
              </w:rPr>
              <w:t xml:space="preserve">能够体现相关设备作业运行的</w:t>
            </w:r>
            <w:r>
              <w:rPr>
                <w:rFonts w:hint="eastAsia" w:ascii="宋体" w:hAnsi="宋体" w:cs="宋体"/>
                <w:color w:val="auto"/>
                <w:sz w:val="24"/>
                <w:szCs w:val="24"/>
                <w:highlight w:val="none"/>
                <w:lang w:val="en-US" w:eastAsia="zh-CN"/>
              </w:rPr>
              <w:t xml:space="preserve">情况</w:t>
            </w:r>
            <w:r>
              <w:rPr>
                <w:rFonts w:hint="eastAsia" w:ascii="宋体" w:hAnsi="宋体" w:cs="宋体"/>
                <w:color w:val="auto"/>
                <w:sz w:val="24"/>
                <w:szCs w:val="24"/>
                <w:highlight w:val="none"/>
              </w:rPr>
              <w:t xml:space="preserve">。</w:t>
            </w:r>
            <w:r>
              <w:rPr>
                <w:rFonts w:ascii="宋体" w:hAnsi="宋体" w:eastAsia="宋体" w:cs="宋体"/>
                <w:b/>
                <w:color w:val="auto"/>
                <w:sz w:val="24"/>
                <w:szCs w:val="24"/>
                <w:highlight w:val="none"/>
              </w:rPr>
              <w:t xml:space="preserve">演示内容完全满足要求的得</w:t>
            </w:r>
            <w:r>
              <w:rPr>
                <w:rFonts w:hint="eastAsia" w:ascii="宋体" w:hAnsi="宋体" w:cs="宋体"/>
                <w:b/>
                <w:color w:val="auto"/>
                <w:sz w:val="24"/>
                <w:szCs w:val="24"/>
                <w:highlight w:val="none"/>
                <w:lang w:val="en-US" w:eastAsia="zh-CN"/>
              </w:rPr>
              <w:t xml:space="preserve">2</w:t>
            </w:r>
            <w:r>
              <w:rPr>
                <w:rFonts w:ascii="宋体" w:hAnsi="宋体" w:eastAsia="宋体" w:cs="宋体"/>
                <w:b/>
                <w:color w:val="auto"/>
                <w:sz w:val="24"/>
                <w:szCs w:val="24"/>
                <w:highlight w:val="none"/>
              </w:rPr>
              <w:t xml:space="preserve">分，否则不得分。</w:t>
            </w:r>
            <w:r/>
          </w:p>
        </w:tc>
        <w:tc>
          <w:tcPr>
            <w:tcW w:w="923" w:type="dxa"/>
            <w:vAlign w:val="center"/>
            <w:textDirection w:val="lrTb"/>
            <w:noWrap w:val="false"/>
          </w:tcPr>
          <w:p>
            <w:pPr>
              <w:jc w:val="cente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 </w:t>
            </w:r>
            <w:r/>
          </w:p>
        </w:tc>
      </w:tr>
      <w:tr>
        <w:trPr>
          <w:jc w:val="center"/>
          <w:trHeight w:val="486"/>
        </w:trPr>
        <w:tc>
          <w:tcPr>
            <w:gridSpan w:val="3"/>
            <w:tcW w:w="9962" w:type="dxa"/>
            <w:vAlign w:val="center"/>
            <w:textDirection w:val="lrTb"/>
            <w:noWrap w:val="false"/>
          </w:tcPr>
          <w:p>
            <w:pPr>
              <w:jc w:val="center"/>
              <w:keepLines w:val="0"/>
              <w:keepNext w:val="0"/>
              <w:pageBreakBefore w:val="0"/>
              <w:spacing w:line="420" w:lineRule="exact"/>
              <w:widowControl w:val="off"/>
              <w:rPr>
                <w:rFonts w:ascii="宋体" w:hAnsi="宋体"/>
                <w:b/>
                <w:bCs/>
                <w:color w:val="auto"/>
                <w:sz w:val="24"/>
                <w:szCs w:val="24"/>
                <w:highlight w:val="none"/>
              </w:rPr>
            </w:pPr>
            <w:r>
              <w:rPr>
                <w:rFonts w:hint="eastAsia" w:ascii="宋体" w:hAnsi="宋体" w:cs="宋体"/>
                <w:b/>
                <w:bCs/>
                <w:color w:val="auto"/>
                <w:sz w:val="24"/>
                <w:szCs w:val="24"/>
                <w:highlight w:val="none"/>
                <w:lang w:val="en-US" w:eastAsia="zh-CN"/>
              </w:rPr>
              <w:t xml:space="preserve">五</w:t>
            </w:r>
            <w:r>
              <w:rPr>
                <w:rFonts w:hint="eastAsia" w:ascii="宋体" w:hAnsi="宋体" w:cs="宋体"/>
                <w:b/>
                <w:bCs/>
                <w:color w:val="auto"/>
                <w:sz w:val="24"/>
                <w:szCs w:val="24"/>
                <w:highlight w:val="none"/>
              </w:rPr>
              <w:t xml:space="preserve">、服务方案（总分</w:t>
            </w:r>
            <w:r>
              <w:rPr>
                <w:rFonts w:hint="eastAsia" w:ascii="宋体" w:hAnsi="宋体" w:cs="宋体"/>
                <w:b/>
                <w:bCs/>
                <w:color w:val="auto"/>
                <w:sz w:val="24"/>
                <w:szCs w:val="24"/>
                <w:highlight w:val="none"/>
                <w:lang w:val="en-US" w:eastAsia="zh-CN"/>
              </w:rPr>
              <w:t xml:space="preserve">29</w:t>
            </w:r>
            <w:r>
              <w:rPr>
                <w:rFonts w:hint="eastAsia" w:ascii="宋体" w:hAnsi="宋体" w:cs="宋体"/>
                <w:b/>
                <w:bCs/>
                <w:color w:val="auto"/>
                <w:sz w:val="24"/>
                <w:szCs w:val="24"/>
                <w:highlight w:val="none"/>
              </w:rPr>
              <w:t xml:space="preserve">分）</w:t>
            </w:r>
            <w:r/>
          </w:p>
        </w:tc>
      </w:tr>
      <w:tr>
        <w:trPr>
          <w:jc w:val="center"/>
          <w:trHeight w:val="268"/>
        </w:trPr>
        <w:tc>
          <w:tcPr>
            <w:tcW w:w="1668" w:type="dxa"/>
            <w:vAlign w:val="center"/>
            <w:textDirection w:val="lrTb"/>
            <w:noWrap w:val="false"/>
          </w:tcPr>
          <w:p>
            <w:pPr>
              <w:jc w:val="cente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eastAsia="zh-CN"/>
              </w:rPr>
              <w:t xml:space="preserve">服务技术质量</w:t>
            </w:r>
            <w:r/>
          </w:p>
        </w:tc>
        <w:tc>
          <w:tcPr>
            <w:tcW w:w="7371" w:type="dxa"/>
            <w:vAlign w:val="center"/>
            <w:textDirection w:val="lrTb"/>
            <w:noWrap w:val="false"/>
          </w:tcPr>
          <w:p>
            <w:pPr>
              <w:ind w:firstLine="480"/>
              <w:keepLines w:val="0"/>
              <w:keepNext w:val="0"/>
              <w:pageBreakBefore w:val="0"/>
              <w:spacing w:line="420" w:lineRule="exact"/>
              <w:widowControl w:val="off"/>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zh-CN"/>
              </w:rPr>
              <w:t xml:space="preserve">投标供应商根据项目</w:t>
            </w:r>
            <w:r>
              <w:rPr>
                <w:rFonts w:hint="eastAsia" w:ascii="宋体" w:hAnsi="宋体" w:cs="宋体"/>
                <w:color w:val="auto"/>
                <w:sz w:val="24"/>
                <w:szCs w:val="24"/>
                <w:highlight w:val="none"/>
                <w:lang w:val="en-US" w:eastAsia="zh-CN"/>
              </w:rPr>
              <w:t xml:space="preserve">招标服务需求</w:t>
            </w:r>
            <w:r>
              <w:rPr>
                <w:rFonts w:hint="eastAsia" w:ascii="宋体" w:hAnsi="宋体" w:cs="宋体"/>
                <w:color w:val="auto"/>
                <w:sz w:val="24"/>
                <w:szCs w:val="24"/>
                <w:highlight w:val="none"/>
                <w:lang w:val="zh-CN"/>
              </w:rPr>
              <w:t xml:space="preserve">，提供有针对性的、详细的服务管理方案，至少包含：服务管理工作目标、实施方案、工作流程等内容。</w:t>
            </w:r>
            <w:r>
              <w:rPr>
                <w:rFonts w:hint="eastAsia" w:ascii="宋体" w:hAnsi="宋体" w:cs="宋体"/>
                <w:color w:val="auto"/>
                <w:sz w:val="24"/>
                <w:szCs w:val="24"/>
                <w:highlight w:val="none"/>
                <w:lang w:val="en-US" w:eastAsia="zh-CN"/>
              </w:rPr>
              <w:t xml:space="preserve">①内容完整，优于项目需求的得13分；②内容完整，满足项目需求的得10分；③内容基本完整、基本合理、基本可行的得8分；④内容一般的得6分；⑤内容差的得2分；⑥未提供的不得分。</w:t>
            </w:r>
            <w:r/>
          </w:p>
          <w:p>
            <w:pPr>
              <w:ind w:firstLine="480"/>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投标人编制的方案内容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方案进行评审。</w:t>
            </w:r>
            <w:r/>
          </w:p>
        </w:tc>
        <w:tc>
          <w:tcPr>
            <w:tcW w:w="923" w:type="dxa"/>
            <w:vAlign w:val="center"/>
            <w:textDirection w:val="lrTb"/>
            <w:noWrap w:val="false"/>
          </w:tcPr>
          <w:p>
            <w:pPr>
              <w:jc w:val="center"/>
              <w:keepLines w:val="0"/>
              <w:keepNext w:val="0"/>
              <w:pageBreakBefore w:val="0"/>
              <w:spacing w:line="420" w:lineRule="exact"/>
              <w:shd w:val="clear" w:color="auto" w:fill="ffffff"/>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r>
      <w:tr>
        <w:trPr>
          <w:jc w:val="center"/>
          <w:trHeight w:val="557"/>
        </w:trPr>
        <w:tc>
          <w:tcPr>
            <w:tcW w:w="1668" w:type="dxa"/>
            <w:vAlign w:val="center"/>
            <w:textDirection w:val="lrTb"/>
            <w:noWrap w:val="false"/>
          </w:tcPr>
          <w:p>
            <w:pPr>
              <w:jc w:val="cente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质量控制</w:t>
            </w:r>
            <w:r/>
          </w:p>
        </w:tc>
        <w:tc>
          <w:tcPr>
            <w:tcW w:w="7371" w:type="dxa"/>
            <w:vAlign w:val="center"/>
            <w:textDirection w:val="lrTb"/>
            <w:noWrap w:val="false"/>
          </w:tcPr>
          <w:p>
            <w:pPr>
              <w:ind w:firstLine="480"/>
              <w:keepLines w:val="0"/>
              <w:keepNext w:val="0"/>
              <w:pageBreakBefore w:val="0"/>
              <w:spacing w:line="420" w:lineRule="exact"/>
              <w:widowControl w:val="off"/>
              <w:rPr>
                <w:rFonts w:hint="default" w:ascii="宋体" w:hAnsi="宋体" w:cs="宋体"/>
                <w:color w:val="auto"/>
                <w:sz w:val="24"/>
                <w:szCs w:val="24"/>
                <w:highlight w:val="none"/>
                <w:lang w:val="en-US"/>
              </w:rPr>
            </w:pPr>
            <w:r>
              <w:rPr>
                <w:rFonts w:hint="eastAsia" w:ascii="宋体" w:hAnsi="宋体" w:cs="宋体"/>
                <w:color w:val="auto"/>
                <w:sz w:val="24"/>
                <w:szCs w:val="24"/>
                <w:highlight w:val="none"/>
                <w:lang w:val="zh-CN"/>
              </w:rPr>
              <w:t xml:space="preserve">投标供应商根据项目</w:t>
            </w:r>
            <w:r>
              <w:rPr>
                <w:rFonts w:hint="eastAsia" w:ascii="宋体" w:hAnsi="宋体" w:cs="宋体"/>
                <w:color w:val="auto"/>
                <w:sz w:val="24"/>
                <w:szCs w:val="24"/>
                <w:highlight w:val="none"/>
                <w:lang w:val="en-US" w:eastAsia="zh-CN"/>
              </w:rPr>
              <w:t xml:space="preserve">招标服务各个需求，</w:t>
            </w:r>
            <w:r>
              <w:rPr>
                <w:rFonts w:hint="eastAsia" w:ascii="宋体" w:hAnsi="宋体" w:cs="宋体"/>
                <w:color w:val="auto"/>
                <w:sz w:val="24"/>
                <w:szCs w:val="24"/>
                <w:highlight w:val="none"/>
                <w:lang w:val="zh-CN"/>
              </w:rPr>
              <w:t xml:space="preserve">提供有针对性的、详细的</w:t>
            </w:r>
            <w:r>
              <w:rPr>
                <w:rFonts w:hint="eastAsia" w:ascii="宋体" w:hAnsi="宋体" w:cs="宋体"/>
                <w:color w:val="auto"/>
                <w:sz w:val="24"/>
                <w:szCs w:val="24"/>
                <w:highlight w:val="none"/>
                <w:lang w:val="zh-CN" w:eastAsia="zh-CN"/>
              </w:rPr>
              <w:t xml:space="preserve">质量</w:t>
            </w:r>
            <w:r>
              <w:rPr>
                <w:rFonts w:hint="eastAsia" w:ascii="宋体" w:hAnsi="宋体" w:cs="宋体"/>
                <w:color w:val="auto"/>
                <w:sz w:val="24"/>
                <w:szCs w:val="24"/>
                <w:highlight w:val="none"/>
                <w:lang w:val="en-US" w:eastAsia="zh-CN"/>
              </w:rPr>
              <w:t xml:space="preserve">技</w:t>
            </w:r>
            <w:r>
              <w:rPr>
                <w:rFonts w:hint="eastAsia" w:ascii="宋体" w:hAnsi="宋体" w:cs="宋体"/>
                <w:color w:val="auto"/>
                <w:sz w:val="24"/>
                <w:szCs w:val="24"/>
                <w:highlight w:val="none"/>
                <w:lang w:val="zh-CN" w:eastAsia="zh-CN"/>
              </w:rPr>
              <w:t xml:space="preserve">术支持团队及平台、物流车辆的配制运送及消毒方案、洗涤及消毒化学用品的质量、质量考核</w:t>
            </w:r>
            <w:r>
              <w:rPr>
                <w:rFonts w:hint="eastAsia" w:ascii="宋体" w:hAnsi="宋体" w:cs="宋体"/>
                <w:color w:val="auto"/>
                <w:sz w:val="24"/>
                <w:szCs w:val="24"/>
                <w:highlight w:val="none"/>
                <w:lang w:val="en-US" w:eastAsia="zh-CN"/>
              </w:rPr>
              <w:t xml:space="preserve">标准</w:t>
            </w:r>
            <w:r>
              <w:rPr>
                <w:rFonts w:hint="eastAsia" w:ascii="宋体" w:hAnsi="宋体" w:cs="宋体"/>
                <w:color w:val="auto"/>
                <w:sz w:val="24"/>
                <w:szCs w:val="24"/>
                <w:highlight w:val="none"/>
                <w:lang w:val="zh-CN" w:eastAsia="zh-CN"/>
              </w:rPr>
              <w:t xml:space="preserve">及奖惩措施等</w:t>
            </w:r>
            <w:r>
              <w:rPr>
                <w:rFonts w:hint="eastAsia" w:ascii="宋体" w:hAnsi="宋体" w:cs="宋体"/>
                <w:color w:val="auto"/>
                <w:sz w:val="24"/>
                <w:szCs w:val="24"/>
                <w:highlight w:val="none"/>
                <w:lang w:val="zh-CN"/>
              </w:rPr>
              <w:t xml:space="preserve">方案</w:t>
            </w:r>
            <w:r>
              <w:rPr>
                <w:rFonts w:hint="eastAsia" w:ascii="宋体" w:hAnsi="宋体" w:cs="宋体"/>
                <w:color w:val="auto"/>
                <w:sz w:val="24"/>
                <w:szCs w:val="24"/>
                <w:highlight w:val="none"/>
                <w:lang w:val="zh-CN" w:eastAsia="zh-CN"/>
              </w:rPr>
              <w:t xml:space="preserve">，</w:t>
            </w:r>
            <w:r>
              <w:rPr>
                <w:rFonts w:hint="eastAsia" w:ascii="宋体" w:hAnsi="宋体" w:cs="宋体"/>
                <w:color w:val="auto"/>
                <w:sz w:val="24"/>
                <w:szCs w:val="24"/>
                <w:highlight w:val="none"/>
                <w:lang w:val="en-US" w:eastAsia="zh-CN"/>
              </w:rPr>
              <w:t xml:space="preserve">①内容完整，优于项目需求的得13分；②内容完整，满足项目需求的得10分；③内容基本完整、基本合理、基本可行的得8分；④内容一般的得6分；⑤内容差的得2分；⑥未提供的不得分。</w:t>
            </w:r>
            <w:r/>
          </w:p>
          <w:p>
            <w:pPr>
              <w:ind w:firstLine="480"/>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val="zh-CN"/>
              </w:rPr>
              <w:t xml:space="preserve">投标人编制的方案内容详细，完全覆盖招标文件的需求服务内容，有针对性，切实可行，同时还包含了除招标文件项目需求以外且和本项目有关的内容，可视为优于；方案能响应需求的，视为满足项目需求；方案内容简单，不能完全响应项目需求或有负偏离的，可视为不符合。具体由评标委员会根据投标人的方案进行评审。</w:t>
            </w:r>
            <w:r/>
          </w:p>
        </w:tc>
        <w:tc>
          <w:tcPr>
            <w:tcW w:w="923" w:type="dxa"/>
            <w:vAlign w:val="center"/>
            <w:textDirection w:val="lrTb"/>
            <w:noWrap w:val="false"/>
          </w:tcPr>
          <w:p>
            <w:pPr>
              <w:jc w:val="center"/>
              <w:keepLines w:val="0"/>
              <w:keepNext w:val="0"/>
              <w:pageBreakBefore w:val="0"/>
              <w:spacing w:line="420" w:lineRule="exact"/>
              <w:shd w:val="clear" w:color="auto" w:fill="ffffff"/>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w:t>
            </w:r>
            <w:r/>
          </w:p>
        </w:tc>
      </w:tr>
      <w:tr>
        <w:trPr>
          <w:jc w:val="center"/>
          <w:trHeight w:val="907"/>
        </w:trPr>
        <w:tc>
          <w:tcPr>
            <w:tcW w:w="1668" w:type="dxa"/>
            <w:vAlign w:val="center"/>
            <w:textDirection w:val="lrTb"/>
            <w:noWrap w:val="false"/>
          </w:tcPr>
          <w:p>
            <w:pPr>
              <w:jc w:val="center"/>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0"/>
                <w:highlight w:val="none"/>
              </w:rPr>
              <w:t xml:space="preserve">应急措施及处理方案</w:t>
            </w:r>
            <w:r/>
          </w:p>
        </w:tc>
        <w:tc>
          <w:tcPr>
            <w:tcW w:w="7371" w:type="dxa"/>
            <w:vAlign w:val="center"/>
            <w:textDirection w:val="lrTb"/>
            <w:noWrap w:val="false"/>
          </w:tcPr>
          <w:p>
            <w:pPr>
              <w:ind w:firstLine="480"/>
              <w:keepLines w:val="0"/>
              <w:keepNext w:val="0"/>
              <w:pageBreakBefore w:val="0"/>
              <w:spacing w:line="42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val="zh-CN"/>
              </w:rPr>
              <w:t xml:space="preserve">特殊情况下为应对特发事件时，投标人承诺在2小时内完成应急处置满足医院需求的得</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lang w:val="zh-CN"/>
              </w:rPr>
              <w:t xml:space="preserve">分，不承诺不得分。</w:t>
            </w:r>
            <w:r/>
          </w:p>
        </w:tc>
        <w:tc>
          <w:tcPr>
            <w:tcW w:w="923" w:type="dxa"/>
            <w:vAlign w:val="center"/>
            <w:textDirection w:val="lrTb"/>
            <w:noWrap w:val="false"/>
          </w:tcPr>
          <w:p>
            <w:pPr>
              <w:jc w:val="center"/>
              <w:keepLines w:val="0"/>
              <w:keepNext w:val="0"/>
              <w:pageBreakBefore w:val="0"/>
              <w:spacing w:line="420" w:lineRule="exact"/>
              <w:shd w:val="clear" w:color="auto" w:fill="ffffff"/>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bl>
    <w:p>
      <w:pPr>
        <w:spacing w:line="360" w:lineRule="auto"/>
        <w:rPr>
          <w:color w:val="auto"/>
          <w:sz w:val="24"/>
          <w:szCs w:val="24"/>
          <w:highlight w:val="none"/>
        </w:rPr>
      </w:pPr>
      <w:r>
        <w:rPr>
          <w:rFonts w:hint="eastAsia" w:ascii="宋体" w:hAnsi="宋体" w:cs="Courier New"/>
          <w:b/>
          <w:bCs/>
          <w:color w:val="auto"/>
          <w:sz w:val="24"/>
          <w:szCs w:val="24"/>
          <w:highlight w:val="none"/>
        </w:rPr>
        <w:t xml:space="preserve">3.2、评标标准</w:t>
      </w:r>
      <w:r/>
    </w:p>
    <w:p>
      <w:pPr>
        <w:jc w:val="left"/>
        <w:spacing w:line="360" w:lineRule="auto"/>
        <w:rPr>
          <w:rFonts w:ascii="宋体" w:hAnsi="Calibri" w:cs="宋体"/>
          <w:color w:val="auto"/>
          <w:sz w:val="24"/>
          <w:highlight w:val="none"/>
        </w:rPr>
      </w:pPr>
      <w:r>
        <w:rPr>
          <w:rFonts w:ascii="宋体" w:hAnsi="Calibri" w:cs="宋体"/>
          <w:color w:val="auto"/>
          <w:sz w:val="24"/>
          <w:highlight w:val="none"/>
        </w:rPr>
      </w:r>
      <w:r/>
    </w:p>
    <w:p>
      <w:pPr>
        <w:ind w:firstLine="442"/>
        <w:spacing w:line="360" w:lineRule="auto"/>
        <w:rPr>
          <w:rFonts w:ascii="宋体" w:hAnsi="宋体" w:cs="宋体"/>
          <w:color w:val="auto"/>
          <w:sz w:val="22"/>
          <w:szCs w:val="22"/>
          <w:highlight w:val="none"/>
        </w:rPr>
      </w:pPr>
      <w:r>
        <w:rPr>
          <w:rFonts w:hint="eastAsia" w:ascii="宋体" w:hAnsi="宋体" w:cs="宋体"/>
          <w:b/>
          <w:bCs/>
          <w:color w:val="auto"/>
          <w:sz w:val="22"/>
          <w:szCs w:val="22"/>
          <w:highlight w:val="none"/>
        </w:rPr>
        <w:t xml:space="preserve">四、评标程序</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 评标准备</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4.1.1 评标委员会成员到达评标现场时应在签到表上签到（或通过门禁系统签到）以证明其出席。</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4.1.2 评标委员会成员首先推选一名评标委员会负责人，负责评标活动的组织领导工作。</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4.1.3 招标人或招标代理机构应向评标委员会提供评标所需的信息和数据。评标委员会负责人应组织评标委员会成员认真研究招标文件，未在招标文件中规定的标准和方法不得作为评标的依据。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 初步评审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4.2.1评标委员会依据本章第2.1 款规定的标准对投标文件进行初步评审。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4.2.2投标文件不符合本章第2.1款评审标准的，属于重大偏差，视为未能对招标文件作出实质性响应，应当作为无效投标予以否决。</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4.2.3对照投标人须知6.4款，投标文件有上述情况之一，视为未能对招标文件作出实质性响应，凡招标文件未明确标明无效标条款的，评标委员会不得作为判定无效投标的依据。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4.2.4 投标报价有算术错误的，评标委员会按以下原则对投标报价进行修正，修正的价格经投标人书面确认后具有约束力。</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(1）投标文件中的大写金额与小写金额不一致的，以大写金额为准；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(2）总价金额与依据单价计算出的结果不一致的，以单价金额为准修正总价，但单价金额小数点有明显错误的除外。</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4.2.5只有通过初步评审的投标文件才能进入详细评审。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 详细评审</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4.3.1 在详细评审发现符合“无效标书条款”的，应当作为无效投标予以否决，其投标报价亦不作为评标基准价的依据。</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4.3.2 评标委员会按本章第2.2款规定的量化因素和分值进行打分，并计算出综合评估得分。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4.3.3 评分分值计算保留小数点后两位，小数点后第三位“四舍五入”。</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 投标文件的澄清和补正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4.4.1 在评标过程中，评标委员会可以书面形式要求投标人对所提交投标文件中不明确的内容进行书面澄清或说明，或者对细微偏差进行补正。评标委员会不接受投标人主动提出的澄清、说明或补正。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4.4.2 澄清、说明和补正不得改变投标文件的实质性内容（算术性错误修正的除外）。投标人的书面澄清、说明和补正属于投标文件的组成部分。</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4.4.3 评标委员会对投标人提交的澄清、说明或补正有疑问的，可以要求投标人进一步澄清、说明或补正。</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4.5 推荐中标候选人或直接确定中标人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4.5.1 除投标人须知前附表授权直接确定中标人外，评标委员会在推荐中标候选人时，应遵照以下原则:</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评标委员会按照最终得分由高至低的次序排列，并根据投标人须知前附表规定的中标候选人数量，将排序在前的投标人推荐为中标候选人。</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4.6 提交评标报告 </w:t>
      </w:r>
      <w:r/>
    </w:p>
    <w:p>
      <w:pPr>
        <w:ind w:firstLine="480"/>
        <w:spacing w:line="360" w:lineRule="auto"/>
        <w:rPr>
          <w:color w:val="auto"/>
          <w:highlight w:val="none"/>
        </w:rPr>
      </w:pPr>
      <w:r>
        <w:rPr>
          <w:rFonts w:hint="eastAsia" w:ascii="宋体" w:hAnsi="宋体" w:cs="宋体"/>
          <w:color w:val="auto"/>
          <w:sz w:val="24"/>
          <w:szCs w:val="24"/>
          <w:highlight w:val="none"/>
        </w:rPr>
        <w:t xml:space="preserve">评标委员会完成评标后，应当向招标人提交书面评标报告。评标报告应当由全体评标委员会成员签字，并于评标结束时抄送有关行政监督部门。</w:t>
      </w:r>
      <w:r/>
    </w:p>
    <w:p>
      <w:pPr>
        <w:jc w:val="center"/>
        <w:pageBreakBefore/>
        <w:spacing w:line="520" w:lineRule="exact"/>
        <w:rPr>
          <w:b/>
          <w:color w:val="auto"/>
          <w:sz w:val="44"/>
          <w:szCs w:val="44"/>
          <w:highlight w:val="none"/>
        </w:rPr>
        <w:outlineLvl w:val="0"/>
      </w:pPr>
      <w:r/>
      <w:bookmarkStart w:id="181" w:name="_Toc513029243"/>
      <w:r/>
      <w:bookmarkStart w:id="182" w:name="_Toc16938559"/>
      <w:r/>
      <w:bookmarkStart w:id="183" w:name="_Toc10540"/>
      <w:r/>
      <w:bookmarkStart w:id="184" w:name="_Toc1236"/>
      <w:r/>
      <w:bookmarkStart w:id="185" w:name="_Toc120614282"/>
      <w:r/>
      <w:bookmarkStart w:id="186" w:name="_Toc26554094"/>
      <w:r/>
      <w:bookmarkStart w:id="187" w:name="_Toc49090576"/>
      <w:r/>
      <w:bookmarkStart w:id="188" w:name="_Toc6648"/>
      <w:r/>
      <w:bookmarkStart w:id="189" w:name="_Toc20823315"/>
      <w:r>
        <w:rPr>
          <w:rFonts w:hint="eastAsia"/>
          <w:b/>
          <w:color w:val="auto"/>
          <w:sz w:val="44"/>
          <w:szCs w:val="44"/>
          <w:highlight w:val="none"/>
        </w:rPr>
        <w:t xml:space="preserve">第五章 合同主要条款</w:t>
      </w:r>
      <w:bookmarkEnd w:id="179"/>
      <w:r/>
      <w:bookmarkEnd w:id="180"/>
      <w:r/>
      <w:bookmarkEnd w:id="181"/>
      <w:r/>
      <w:bookmarkEnd w:id="182"/>
      <w:r/>
      <w:bookmarkEnd w:id="183"/>
      <w:r/>
      <w:bookmarkEnd w:id="184"/>
      <w:r/>
      <w:bookmarkEnd w:id="185"/>
      <w:r/>
      <w:bookmarkEnd w:id="186"/>
      <w:r/>
      <w:bookmarkEnd w:id="187"/>
      <w:r/>
      <w:bookmarkEnd w:id="188"/>
      <w:r/>
      <w:bookmarkEnd w:id="189"/>
      <w:r/>
      <w:r/>
    </w:p>
    <w:p>
      <w:pPr>
        <w:pStyle w:val="737"/>
        <w:spacing w:before="0" w:after="0" w:line="360" w:lineRule="auto"/>
        <w:rPr>
          <w:rFonts w:ascii="宋体" w:hAnsi="宋体" w:cs="宋体"/>
          <w:color w:val="auto"/>
          <w:highlight w:val="none"/>
        </w:rPr>
      </w:pPr>
      <w:r/>
      <w:bookmarkStart w:id="190" w:name="_Toc32002"/>
      <w:r/>
      <w:bookmarkStart w:id="191" w:name="_Toc31592"/>
      <w:r/>
      <w:r/>
    </w:p>
    <w:p>
      <w:pPr>
        <w:ind w:firstLine="480"/>
        <w:keepLines w:val="0"/>
        <w:keepNext w:val="0"/>
        <w:pageBreakBefore w:val="0"/>
        <w:spacing w:line="360" w:lineRule="auto"/>
        <w:widowControl w:val="off"/>
        <w:rPr>
          <w:color w:val="auto"/>
          <w:highlight w:val="none"/>
        </w:rPr>
      </w:pPr>
      <w:r>
        <w:rPr>
          <w:rFonts w:hint="eastAsia" w:ascii="宋体" w:hAnsi="宋体"/>
          <w:bCs/>
          <w:color w:val="auto"/>
          <w:sz w:val="24"/>
          <w:highlight w:val="none"/>
        </w:rPr>
        <w:t xml:space="preserve">以下为中标后签定本项目合同的通用条款，中标供应商不得提出实质性的修改，关于专用条款将由采购人与中标供应商结合本项目具体情况协商后签订。</w:t>
      </w:r>
      <w:r/>
    </w:p>
    <w:p>
      <w:pPr>
        <w:pStyle w:val="737"/>
        <w:jc w:val="center"/>
        <w:keepLines w:val="0"/>
        <w:keepNext w:val="0"/>
        <w:pageBreakBefore w:val="0"/>
        <w:spacing w:beforeAutospacing="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盐城市大丰人民医院医用织物洗涤外包服务项目</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甲方：</w:t>
      </w:r>
      <w:r>
        <w:rPr>
          <w:rFonts w:hint="eastAsia" w:asciiTheme="minorEastAsia" w:hAnsiTheme="minorEastAsia" w:eastAsiaTheme="minorEastAsia" w:cstheme="minorEastAsia"/>
          <w:color w:val="auto"/>
          <w:sz w:val="24"/>
          <w:szCs w:val="24"/>
          <w:highlight w:val="none"/>
          <w:u w:val="single"/>
          <w:lang w:val="en-US" w:eastAsia="zh-CN" w:bidi="ar"/>
        </w:rPr>
        <w:t xml:space="preserve">盐城市大丰区人民医院 </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u w:val="singl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乙方</w:t>
      </w:r>
      <w:r>
        <w:rPr>
          <w:rFonts w:hint="eastAsia" w:asciiTheme="minorEastAsia" w:hAnsiTheme="minorEastAsia" w:eastAsiaTheme="minorEastAsia" w:cstheme="minorEastAsia"/>
          <w:color w:val="auto"/>
          <w:sz w:val="24"/>
          <w:szCs w:val="24"/>
          <w:highlight w:val="none"/>
          <w:u w:val="none"/>
          <w:lang w:val="en-US" w:eastAsia="zh-CN" w:bidi="ar"/>
        </w:rPr>
        <w:t xml:space="preserve">：</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p>
    <w:p>
      <w:pPr>
        <w:ind w:left="2" w:right="0" w:firstLine="475"/>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依照《中华人民共和国政府采购法》、《中华人民共和国民法典》及其他相关法律法规，遵循平等、自愿、公平和诚实信用原则，双方就盐城市大丰人民医院医用织物洗涤外包服务项目相关事项协商一致，达成如下合同条款：</w:t>
      </w:r>
      <w:r/>
    </w:p>
    <w:p>
      <w:pPr>
        <w:ind w:left="0" w:right="0" w:firstLine="482"/>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一、合同标的</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1.清单报价表。</w:t>
      </w:r>
      <w:r/>
    </w:p>
    <w:tbl>
      <w:tblPr>
        <w:tblStyle w:val="747"/>
        <w:tblW w:w="9353" w:type="dxa"/>
        <w:tblInd w:w="-3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892"/>
        <w:gridCol w:w="1074"/>
        <w:gridCol w:w="1302"/>
        <w:gridCol w:w="1380"/>
        <w:gridCol w:w="1410"/>
        <w:gridCol w:w="1295"/>
      </w:tblGrid>
      <w:tr>
        <w:trPr/>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项目名称</w:t>
            </w:r>
            <w:r/>
          </w:p>
        </w:tc>
        <w:tc>
          <w:tcPr>
            <w:shd w:val="clear" w:color="auto" w:fill="auto"/>
            <w:tcBorders>
              <w:top w:val="single" w:color="auto" w:sz="4" w:space="0"/>
              <w:left w:val="none" w:color="000000" w:sz="4" w:space="0"/>
              <w:bottom w:val="single" w:color="auto" w:sz="4" w:space="0"/>
              <w:right w:val="single" w:color="auto"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服务要求</w:t>
            </w:r>
            <w:r/>
          </w:p>
        </w:tc>
        <w:tc>
          <w:tcPr>
            <w:shd w:val="clear" w:color="auto" w:fill="auto"/>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床日数约（个）</w:t>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单价（元/床日）</w:t>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一年总价（万元）</w:t>
            </w:r>
            <w:r/>
          </w:p>
        </w:tc>
        <w:tc>
          <w:tcPr>
            <w:shd w:val="clear" w:color="auto" w:fill="auto"/>
            <w:tcBorders>
              <w:top w:val="single" w:color="auto" w:sz="4" w:space="0"/>
              <w:left w:val="none" w:color="000000" w:sz="4" w:space="0"/>
              <w:bottom w:val="single" w:color="auto" w:sz="4" w:space="0"/>
              <w:right w:val="single" w:color="auto" w:sz="4" w:space="0"/>
            </w:tcBorders>
            <w:tcW w:w="12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备注</w:t>
            </w:r>
            <w:r/>
          </w:p>
        </w:tc>
      </w:tr>
      <w:tr>
        <w:trPr/>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盐城市大丰人民医院医用织物洗涤外包服务项目</w:t>
            </w:r>
            <w:r/>
          </w:p>
        </w:tc>
        <w:tc>
          <w:tcPr>
            <w:shd w:val="clear" w:color="auto" w:fill="auto"/>
            <w:tcBorders>
              <w:top w:val="single" w:color="auto" w:sz="4" w:space="0"/>
              <w:left w:val="none" w:color="000000" w:sz="4" w:space="0"/>
              <w:bottom w:val="single" w:color="auto" w:sz="4" w:space="0"/>
              <w:right w:val="single" w:color="auto" w:sz="4" w:space="0"/>
            </w:tcBorders>
            <w:tcW w:w="1074"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详见：</w:t>
            </w:r>
            <w:r/>
          </w:p>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招标文件</w:t>
            </w:r>
            <w:r/>
          </w:p>
        </w:tc>
        <w:tc>
          <w:tcPr>
            <w:shd w:val="clear" w:color="auto" w:fill="auto"/>
            <w:tcBorders>
              <w:top w:val="single" w:color="auto" w:sz="4" w:space="0"/>
              <w:left w:val="none" w:color="000000" w:sz="4" w:space="0"/>
              <w:bottom w:val="single" w:color="auto" w:sz="4" w:space="0"/>
              <w:right w:val="single" w:color="auto" w:sz="4" w:space="0"/>
            </w:tcBorders>
            <w:tcW w:w="130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default" w:asciiTheme="minorEastAsia" w:hAnsiTheme="minorEastAsia" w:eastAsiaTheme="minorEastAsia" w:cstheme="minorEastAsia"/>
                <w:color w:val="auto"/>
                <w:sz w:val="24"/>
                <w:szCs w:val="24"/>
                <w:highlight w:val="none"/>
                <w:lang w:val="en-US" w:eastAsia="zh-CN"/>
              </w:rPr>
              <w:suppressLineNumbers w:val="0"/>
            </w:pPr>
            <w:r>
              <w:rPr>
                <w:rFonts w:hint="default" w:asciiTheme="minorEastAsia" w:hAnsiTheme="minorEastAsia" w:eastAsiaTheme="minorEastAsia" w:cstheme="minorEastAsia"/>
                <w:color w:val="auto"/>
                <w:sz w:val="24"/>
                <w:szCs w:val="24"/>
                <w:highlight w:val="none"/>
                <w:lang w:val="en-US" w:eastAsia="zh-CN"/>
              </w:rPr>
            </w:r>
            <w:r/>
          </w:p>
        </w:tc>
        <w:tc>
          <w:tcPr>
            <w:shd w:val="clear" w:color="auto" w:fill="auto"/>
            <w:tcBorders>
              <w:top w:val="single" w:color="auto" w:sz="4" w:space="0"/>
              <w:left w:val="none" w:color="000000" w:sz="4" w:space="0"/>
              <w:bottom w:val="single" w:color="auto" w:sz="4" w:space="0"/>
              <w:right w:val="single" w:color="auto" w:sz="4" w:space="0"/>
            </w:tcBorders>
            <w:tcW w:w="138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410"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95"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洗涤费</w:t>
            </w:r>
            <w:r/>
          </w:p>
        </w:tc>
      </w:tr>
      <w:tr>
        <w:trPr/>
        <w:tc>
          <w:tcPr>
            <w:shd w:val="clear" w:color="auto" w:fill="auto"/>
            <w:tcBorders>
              <w:top w:val="single" w:color="auto" w:sz="4" w:space="0"/>
              <w:left w:val="single" w:color="auto" w:sz="4" w:space="0"/>
              <w:bottom w:val="single" w:color="auto" w:sz="4" w:space="0"/>
              <w:right w:val="single" w:color="auto" w:sz="4" w:space="0"/>
            </w:tcBorders>
            <w:tcW w:w="2892"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总价</w:t>
            </w:r>
            <w:r/>
          </w:p>
        </w:tc>
        <w:tc>
          <w:tcPr>
            <w:gridSpan w:val="5"/>
            <w:shd w:val="clear" w:color="auto" w:fill="auto"/>
            <w:tcBorders>
              <w:top w:val="single" w:color="auto" w:sz="4" w:space="0"/>
              <w:left w:val="none" w:color="000000" w:sz="4" w:space="0"/>
              <w:bottom w:val="single" w:color="auto" w:sz="4" w:space="0"/>
              <w:right w:val="single" w:color="auto" w:sz="4" w:space="0"/>
            </w:tcBorders>
            <w:tcW w:w="6461" w:type="dxa"/>
            <w:vAlign w:val="center"/>
            <w:textDirection w:val="lrTb"/>
            <w:noWrap w:val="false"/>
          </w:tcPr>
          <w:p>
            <w:pPr>
              <w:ind w:left="0" w:right="0"/>
              <w:jc w:val="center"/>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（大写）：</w:t>
            </w:r>
            <w:r/>
          </w:p>
        </w:tc>
      </w:tr>
    </w:tbl>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2.项目地点：盐城市大丰人民医院指定地点</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3.服务内容：</w:t>
      </w:r>
      <w:r/>
    </w:p>
    <w:p>
      <w:pPr>
        <w:ind w:firstLine="480"/>
        <w:keepLines w:val="0"/>
        <w:keepNext w:val="0"/>
        <w:pageBreakBefore w:val="0"/>
        <w:spacing w:line="360" w:lineRule="auto"/>
        <w:rPr>
          <w:rFonts w:hint="eastAsia"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3.1 </w:t>
      </w:r>
      <w:r>
        <w:rPr>
          <w:rFonts w:hint="eastAsia" w:eastAsia="宋体" w:asciiTheme="minorEastAsia" w:hAnsiTheme="minorEastAsia" w:cstheme="minorEastAsia"/>
          <w:color w:val="auto"/>
          <w:sz w:val="24"/>
          <w:szCs w:val="24"/>
          <w:highlight w:val="none"/>
          <w:lang w:val="en-US" w:eastAsia="zh-CN" w:bidi="ar"/>
        </w:rPr>
        <w:t xml:space="preserve">洗涤要求包含院方所有床单元（被套、床套、枕套</w:t>
      </w:r>
      <w:r>
        <w:rPr>
          <w:rFonts w:hint="eastAsia" w:asciiTheme="minorEastAsia" w:hAnsiTheme="minorEastAsia" w:cstheme="minorEastAsia"/>
          <w:color w:val="auto"/>
          <w:sz w:val="24"/>
          <w:szCs w:val="24"/>
          <w:highlight w:val="none"/>
          <w:lang w:val="en-US" w:eastAsia="zh-CN" w:bidi="ar"/>
        </w:rPr>
        <w:t xml:space="preserve">等</w:t>
      </w:r>
      <w:r>
        <w:rPr>
          <w:rFonts w:hint="eastAsia" w:eastAsia="宋体" w:asciiTheme="minorEastAsia" w:hAnsiTheme="minorEastAsia" w:cstheme="minorEastAsia"/>
          <w:color w:val="auto"/>
          <w:sz w:val="24"/>
          <w:szCs w:val="24"/>
          <w:highlight w:val="none"/>
          <w:lang w:val="en-US" w:eastAsia="zh-CN" w:bidi="ar"/>
        </w:rPr>
        <w:t xml:space="preserve">）；病员服；</w:t>
      </w:r>
      <w:r>
        <w:rPr>
          <w:rFonts w:hint="eastAsia" w:ascii="宋体" w:hAnsi="宋体" w:eastAsia="宋体" w:cs="宋体"/>
          <w:color w:val="auto"/>
          <w:sz w:val="24"/>
          <w:szCs w:val="24"/>
          <w:highlight w:val="none"/>
          <w:lang w:val="en-US" w:eastAsia="zh-CN" w:bidi="ar"/>
        </w:rPr>
        <w:t xml:space="preserve">手术室敷料</w:t>
      </w:r>
      <w:r>
        <w:rPr>
          <w:rFonts w:hint="eastAsia" w:ascii="宋体" w:hAnsi="宋体" w:cs="宋体"/>
          <w:color w:val="auto"/>
          <w:sz w:val="24"/>
          <w:szCs w:val="24"/>
          <w:highlight w:val="none"/>
          <w:lang w:val="en-US" w:eastAsia="zh-CN" w:bidi="ar"/>
        </w:rPr>
        <w:t xml:space="preserve">（含门诊手术科室）</w:t>
      </w:r>
      <w:r>
        <w:rPr>
          <w:rFonts w:hint="eastAsia" w:eastAsia="宋体" w:asciiTheme="minorEastAsia" w:hAnsiTheme="minorEastAsia" w:cstheme="minorEastAsia"/>
          <w:color w:val="auto"/>
          <w:sz w:val="24"/>
          <w:szCs w:val="24"/>
          <w:highlight w:val="none"/>
          <w:lang w:val="en-US" w:eastAsia="zh-CN" w:bidi="ar"/>
        </w:rPr>
        <w:t xml:space="preserve">（包布、外来器械包布、剖腹单、脑科单、胸科单、</w:t>
      </w:r>
      <w:r>
        <w:rPr>
          <w:rFonts w:hint="eastAsia" w:eastAsia="宋体" w:asciiTheme="minorEastAsia" w:hAnsiTheme="minorEastAsia" w:cstheme="minorEastAsia"/>
          <w:color w:val="auto"/>
          <w:sz w:val="24"/>
          <w:szCs w:val="24"/>
          <w:highlight w:val="none"/>
          <w:lang w:eastAsia="zh-CN"/>
        </w:rPr>
        <w:t xml:space="preserve">肩关节单、</w:t>
      </w:r>
      <w:r>
        <w:rPr>
          <w:rFonts w:hint="eastAsia" w:eastAsia="宋体" w:asciiTheme="minorEastAsia" w:hAnsiTheme="minorEastAsia" w:cstheme="minorEastAsia"/>
          <w:color w:val="auto"/>
          <w:sz w:val="24"/>
          <w:szCs w:val="24"/>
          <w:highlight w:val="none"/>
          <w:lang w:val="en-US" w:eastAsia="zh-CN" w:bidi="ar"/>
        </w:rPr>
        <w:t xml:space="preserve">中单、治疗巾、洞巾、腿套、车单、手术床单、手术床被套、手术衣、洗手衣裤等）；</w:t>
      </w:r>
      <w:r>
        <w:rPr>
          <w:rFonts w:hint="eastAsia" w:asciiTheme="minorEastAsia" w:hAnsiTheme="minorEastAsia" w:cstheme="minorEastAsia"/>
          <w:color w:val="auto"/>
          <w:sz w:val="24"/>
          <w:szCs w:val="24"/>
          <w:highlight w:val="none"/>
          <w:lang w:val="en-US" w:eastAsia="zh-CN" w:bidi="ar"/>
        </w:rPr>
        <w:t xml:space="preserve">拖布、地巾</w:t>
      </w:r>
      <w:r>
        <w:rPr>
          <w:rFonts w:hint="eastAsia" w:eastAsia="宋体"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cstheme="minorEastAsia"/>
          <w:color w:val="auto"/>
          <w:sz w:val="24"/>
          <w:szCs w:val="24"/>
          <w:highlight w:val="none"/>
          <w:lang w:val="en-US" w:eastAsia="zh-CN" w:bidi="ar"/>
        </w:rPr>
        <w:t xml:space="preserve">消毒供应中心</w:t>
      </w:r>
      <w:r>
        <w:rPr>
          <w:rFonts w:hint="eastAsia" w:eastAsia="宋体" w:asciiTheme="minorEastAsia" w:hAnsiTheme="minorEastAsia" w:cstheme="minorEastAsia"/>
          <w:color w:val="auto"/>
          <w:sz w:val="24"/>
          <w:szCs w:val="24"/>
          <w:highlight w:val="none"/>
          <w:lang w:val="en-US" w:eastAsia="zh-CN" w:bidi="ar"/>
        </w:rPr>
        <w:t xml:space="preserve">敷料（包布、洞巾、治疗巾、毛巾等）；新生儿用物（毛巾、被服等）</w:t>
      </w:r>
      <w:r>
        <w:rPr>
          <w:rFonts w:hint="eastAsia" w:ascii="宋体" w:hAnsi="宋体" w:cs="宋体"/>
          <w:color w:val="auto"/>
          <w:sz w:val="24"/>
          <w:szCs w:val="24"/>
          <w:highlight w:val="none"/>
          <w:lang w:val="en-US" w:eastAsia="zh-CN" w:bidi="ar"/>
        </w:rPr>
        <w:t xml:space="preserve">；</w:t>
      </w:r>
      <w:r>
        <w:rPr>
          <w:rFonts w:hint="eastAsia" w:eastAsia="宋体" w:asciiTheme="minorEastAsia" w:hAnsiTheme="minorEastAsia" w:cstheme="minorEastAsia"/>
          <w:color w:val="auto"/>
          <w:sz w:val="24"/>
          <w:szCs w:val="24"/>
          <w:highlight w:val="none"/>
          <w:lang w:val="en-US" w:eastAsia="zh-CN" w:bidi="ar"/>
        </w:rPr>
        <w:t xml:space="preserve">各科室</w:t>
      </w:r>
      <w:r>
        <w:rPr>
          <w:rFonts w:hint="eastAsia" w:asciiTheme="minorEastAsia" w:hAnsiTheme="minorEastAsia" w:cstheme="minorEastAsia"/>
          <w:color w:val="auto"/>
          <w:sz w:val="24"/>
          <w:szCs w:val="24"/>
          <w:highlight w:val="none"/>
          <w:lang w:val="en-US" w:eastAsia="zh-CN" w:bidi="ar"/>
        </w:rPr>
        <w:t xml:space="preserve">（全院）</w:t>
      </w:r>
      <w:r>
        <w:rPr>
          <w:rFonts w:hint="eastAsia" w:eastAsia="宋体" w:asciiTheme="minorEastAsia" w:hAnsiTheme="minorEastAsia" w:cstheme="minorEastAsia"/>
          <w:color w:val="auto"/>
          <w:sz w:val="24"/>
          <w:szCs w:val="24"/>
          <w:highlight w:val="none"/>
          <w:lang w:val="en-US" w:eastAsia="zh-CN" w:bidi="ar"/>
        </w:rPr>
        <w:t xml:space="preserve">床中单、隔离衣、窗帘、隔帘、浴帘、被芯、枕芯、垫被、</w:t>
      </w:r>
      <w:r>
        <w:rPr>
          <w:rFonts w:hint="eastAsia" w:asciiTheme="minorEastAsia" w:hAnsiTheme="minorEastAsia" w:cstheme="minorEastAsia"/>
          <w:color w:val="auto"/>
          <w:sz w:val="24"/>
          <w:szCs w:val="24"/>
          <w:highlight w:val="none"/>
          <w:lang w:val="en-US" w:eastAsia="zh-CN" w:bidi="ar"/>
        </w:rPr>
        <w:t xml:space="preserve">床垫、</w:t>
      </w:r>
      <w:r>
        <w:rPr>
          <w:rFonts w:hint="eastAsia" w:eastAsia="宋体" w:asciiTheme="minorEastAsia" w:hAnsiTheme="minorEastAsia" w:cstheme="minorEastAsia"/>
          <w:color w:val="auto"/>
          <w:sz w:val="24"/>
          <w:szCs w:val="24"/>
          <w:highlight w:val="none"/>
          <w:lang w:val="en-US" w:eastAsia="zh-CN" w:bidi="ar"/>
        </w:rPr>
        <w:t xml:space="preserve">检查床套、</w:t>
      </w:r>
      <w:r>
        <w:rPr>
          <w:rFonts w:hint="eastAsia" w:asciiTheme="minorEastAsia" w:hAnsiTheme="minorEastAsia" w:cstheme="minorEastAsia"/>
          <w:color w:val="auto"/>
          <w:sz w:val="24"/>
          <w:szCs w:val="24"/>
          <w:highlight w:val="none"/>
          <w:lang w:val="en-US" w:eastAsia="zh-CN" w:bidi="ar"/>
        </w:rPr>
        <w:t xml:space="preserve">毛巾、浴巾</w:t>
      </w:r>
      <w:r>
        <w:rPr>
          <w:rFonts w:hint="eastAsia" w:eastAsia="宋体" w:asciiTheme="minorEastAsia" w:hAnsiTheme="minorEastAsia" w:cstheme="minorEastAsia"/>
          <w:color w:val="auto"/>
          <w:sz w:val="24"/>
          <w:szCs w:val="24"/>
          <w:highlight w:val="none"/>
          <w:lang w:val="en-US" w:eastAsia="zh-CN" w:bidi="ar"/>
        </w:rPr>
        <w:t xml:space="preserve">等医用织物的洗涤、消毒、下收、下送、熨烫、折叠、缝补等工作。 特殊科室(ICU、</w:t>
      </w:r>
      <w:r>
        <w:rPr>
          <w:rFonts w:hint="eastAsia" w:asciiTheme="minorEastAsia" w:hAnsiTheme="minorEastAsia" w:cstheme="minorEastAsia"/>
          <w:color w:val="auto"/>
          <w:sz w:val="24"/>
          <w:szCs w:val="24"/>
          <w:highlight w:val="none"/>
          <w:lang w:val="en-US" w:eastAsia="zh-CN" w:bidi="ar"/>
        </w:rPr>
        <w:t xml:space="preserve">E</w:t>
      </w:r>
      <w:r>
        <w:rPr>
          <w:rFonts w:hint="eastAsia" w:eastAsia="宋体" w:asciiTheme="minorEastAsia" w:hAnsiTheme="minorEastAsia" w:cstheme="minorEastAsia"/>
          <w:color w:val="auto"/>
          <w:sz w:val="24"/>
          <w:szCs w:val="24"/>
          <w:highlight w:val="none"/>
          <w:lang w:val="en-US" w:eastAsia="zh-CN" w:bidi="ar"/>
        </w:rPr>
        <w:t xml:space="preserve">ICU、新生儿科、血液净化室、</w:t>
      </w:r>
      <w:r>
        <w:rPr>
          <w:rFonts w:hint="eastAsia" w:asciiTheme="minorEastAsia" w:hAnsiTheme="minorEastAsia" w:cstheme="minorEastAsia"/>
          <w:color w:val="auto"/>
          <w:sz w:val="24"/>
          <w:szCs w:val="24"/>
          <w:highlight w:val="none"/>
          <w:lang w:val="en-US" w:eastAsia="zh-CN" w:bidi="ar"/>
        </w:rPr>
        <w:t xml:space="preserve">消毒供应中心</w:t>
      </w:r>
      <w:r>
        <w:rPr>
          <w:rFonts w:hint="eastAsia" w:eastAsia="宋体" w:asciiTheme="minorEastAsia" w:hAnsiTheme="minorEastAsia" w:cstheme="minorEastAsia"/>
          <w:color w:val="auto"/>
          <w:sz w:val="24"/>
          <w:szCs w:val="24"/>
          <w:highlight w:val="none"/>
          <w:lang w:val="en-US" w:eastAsia="zh-CN" w:bidi="ar"/>
        </w:rPr>
        <w:t xml:space="preserve">、发热门诊、急诊科、感染科等)工作服</w:t>
      </w:r>
      <w:r>
        <w:rPr>
          <w:rFonts w:hint="eastAsia" w:asciiTheme="minorEastAsia" w:hAnsiTheme="minorEastAsia" w:cstheme="minorEastAsia"/>
          <w:color w:val="auto"/>
          <w:sz w:val="24"/>
          <w:szCs w:val="24"/>
          <w:highlight w:val="none"/>
          <w:lang w:val="en-US" w:eastAsia="zh-CN" w:bidi="ar"/>
        </w:rPr>
        <w:t xml:space="preserve">。</w:t>
      </w:r>
      <w:r>
        <w:rPr>
          <w:rFonts w:hint="eastAsia" w:eastAsia="宋体" w:asciiTheme="minorEastAsia" w:hAnsiTheme="minorEastAsia" w:cstheme="minorEastAsia"/>
          <w:color w:val="auto"/>
          <w:sz w:val="24"/>
          <w:szCs w:val="24"/>
          <w:highlight w:val="none"/>
          <w:lang w:val="en-US" w:eastAsia="zh-CN" w:bidi="ar"/>
        </w:rPr>
        <w:t xml:space="preserve">根据科室的需要收洗；窗帘、隔帘、浴帘根据</w:t>
      </w:r>
      <w:r>
        <w:rPr>
          <w:rFonts w:hint="default" w:eastAsia="宋体" w:asciiTheme="minorEastAsia" w:hAnsiTheme="minorEastAsia" w:cstheme="minorEastAsia"/>
          <w:color w:val="auto"/>
          <w:sz w:val="24"/>
          <w:szCs w:val="24"/>
          <w:highlight w:val="none"/>
          <w:lang w:val="en-US" w:eastAsia="zh-CN" w:bidi="ar"/>
        </w:rPr>
        <w:t xml:space="preserve">医疗机构医用织物洗涤消毒技术标准</w:t>
      </w:r>
      <w:r>
        <w:rPr>
          <w:rFonts w:hint="eastAsia" w:eastAsia="宋体" w:asciiTheme="minorEastAsia" w:hAnsiTheme="minorEastAsia" w:cstheme="minorEastAsia"/>
          <w:color w:val="auto"/>
          <w:sz w:val="24"/>
          <w:szCs w:val="24"/>
          <w:highlight w:val="none"/>
          <w:lang w:val="en-US" w:eastAsia="zh-CN" w:bidi="ar"/>
        </w:rPr>
        <w:t xml:space="preserve">（</w:t>
      </w:r>
      <w:r>
        <w:rPr>
          <w:rFonts w:hint="default" w:eastAsia="宋体" w:asciiTheme="minorEastAsia" w:hAnsiTheme="minorEastAsia" w:cstheme="minorEastAsia"/>
          <w:color w:val="auto"/>
          <w:sz w:val="24"/>
          <w:szCs w:val="24"/>
          <w:highlight w:val="none"/>
          <w:lang w:val="en-US" w:eastAsia="zh-CN" w:bidi="ar"/>
        </w:rPr>
        <w:t xml:space="preserve">WS/T 508</w:t>
      </w:r>
      <w:r>
        <w:rPr>
          <w:rFonts w:hint="eastAsia" w:eastAsia="宋体" w:asciiTheme="minorEastAsia" w:hAnsiTheme="minorEastAsia" w:cstheme="minorEastAsia"/>
          <w:color w:val="auto"/>
          <w:sz w:val="24"/>
          <w:szCs w:val="24"/>
          <w:highlight w:val="none"/>
          <w:lang w:val="en-US" w:eastAsia="zh-CN" w:bidi="ar"/>
        </w:rPr>
        <w:t xml:space="preserve">—2025）</w:t>
      </w:r>
      <w:r>
        <w:rPr>
          <w:rFonts w:hint="eastAsia" w:asciiTheme="minorEastAsia" w:hAnsiTheme="minorEastAsia" w:cstheme="minorEastAsia"/>
          <w:color w:val="auto"/>
          <w:sz w:val="24"/>
          <w:szCs w:val="24"/>
          <w:highlight w:val="none"/>
          <w:lang w:val="en-US" w:eastAsia="zh-CN" w:bidi="ar"/>
        </w:rPr>
        <w:t xml:space="preserve">定期洗涤，（重点科室6个月清洗1次，普通科室每年清洗1次）</w:t>
      </w:r>
      <w:r>
        <w:rPr>
          <w:rFonts w:hint="eastAsia" w:eastAsia="宋体" w:asciiTheme="minorEastAsia" w:hAnsiTheme="minorEastAsia" w:cstheme="minorEastAsia"/>
          <w:color w:val="auto"/>
          <w:sz w:val="24"/>
          <w:szCs w:val="24"/>
          <w:highlight w:val="none"/>
          <w:lang w:val="en-US" w:eastAsia="zh-CN" w:bidi="ar"/>
        </w:rPr>
        <w:t xml:space="preserve">，</w:t>
      </w:r>
      <w:r>
        <w:rPr>
          <w:rFonts w:hint="eastAsia" w:asciiTheme="minorEastAsia" w:hAnsiTheme="minorEastAsia" w:cstheme="minorEastAsia"/>
          <w:color w:val="auto"/>
          <w:sz w:val="24"/>
          <w:szCs w:val="24"/>
          <w:highlight w:val="none"/>
          <w:lang w:val="en-US" w:eastAsia="zh-CN" w:bidi="ar"/>
        </w:rPr>
        <w:t xml:space="preserve">有特殊感染或明显污染随时清洗。</w:t>
      </w:r>
      <w:r>
        <w:rPr>
          <w:rFonts w:hint="eastAsia" w:eastAsia="宋体" w:asciiTheme="minorEastAsia" w:hAnsiTheme="minorEastAsia" w:cstheme="minorEastAsia"/>
          <w:color w:val="auto"/>
          <w:sz w:val="24"/>
          <w:szCs w:val="24"/>
          <w:highlight w:val="none"/>
          <w:lang w:val="en-US" w:eastAsia="zh-CN" w:bidi="ar"/>
        </w:rPr>
        <w:t xml:space="preserve">窗帘、隔帘、浴帘的装卸及收、送至暂存点，由院方后勤总务科负责。</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vertAlign w:val="baseli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3.2乙方医用织物的洗涤质量，须满足甲方医务人员及临床床日数病人的需求</w:t>
      </w:r>
      <w:bookmarkStart w:id="192" w:name="auto_fouce_4"/>
      <w:r/>
      <w:bookmarkEnd w:id="192"/>
      <w:r>
        <w:rPr>
          <w:rFonts w:hint="eastAsia" w:asciiTheme="minorEastAsia" w:hAnsiTheme="minorEastAsia" w:eastAsiaTheme="minorEastAsia" w:cstheme="minorEastAsia"/>
          <w:color w:val="auto"/>
          <w:sz w:val="24"/>
          <w:szCs w:val="24"/>
          <w:highlight w:val="none"/>
          <w:vertAlign w:val="baseline"/>
          <w:lang w:val="en-US" w:eastAsia="zh-CN" w:bidi="ar"/>
        </w:rPr>
        <w:t xml:space="preserve">。</w:t>
      </w:r>
      <w:r/>
    </w:p>
    <w:p>
      <w:pPr>
        <w:ind w:left="0" w:right="0" w:firstLine="424"/>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4"/>
          <w:szCs w:val="24"/>
          <w:highlight w:val="none"/>
          <w:vertAlign w:val="baseline"/>
        </w:rPr>
        <w:suppressLineNumbers w:val="0"/>
      </w:pPr>
      <w:r>
        <w:rPr>
          <w:rFonts w:hint="eastAsia" w:asciiTheme="minorEastAsia" w:hAnsiTheme="minorEastAsia" w:eastAsiaTheme="minorEastAsia" w:cstheme="minorEastAsia"/>
          <w:color w:val="auto"/>
          <w:sz w:val="24"/>
          <w:szCs w:val="24"/>
          <w:highlight w:val="none"/>
          <w:vertAlign w:val="baseline"/>
          <w:lang w:val="en-US" w:eastAsia="zh-CN" w:bidi="ar"/>
        </w:rPr>
        <w:t xml:space="preserve">3.</w:t>
      </w:r>
      <w:bookmarkStart w:id="193" w:name="auto_fouce_5"/>
      <w:r>
        <w:rPr>
          <w:rFonts w:hint="eastAsia" w:asciiTheme="minorEastAsia" w:hAnsiTheme="minorEastAsia" w:eastAsiaTheme="minorEastAsia" w:cstheme="minorEastAsia"/>
          <w:color w:val="auto"/>
          <w:sz w:val="24"/>
          <w:szCs w:val="24"/>
          <w:highlight w:val="none"/>
          <w:vertAlign w:val="baseline"/>
          <w:lang w:val="en-US" w:eastAsia="zh-CN" w:bidi="ar"/>
        </w:rPr>
        <w:t xml:space="preserve">3 </w:t>
      </w:r>
      <w:bookmarkEnd w:id="193"/>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驻</w:t>
      </w:r>
      <w:r>
        <w:rPr>
          <w:rFonts w:hint="eastAsia" w:ascii="宋体" w:hAnsi="宋体" w:eastAsia="宋体" w:cs="宋体"/>
          <w:color w:val="auto"/>
          <w:sz w:val="24"/>
          <w:szCs w:val="24"/>
          <w:highlight w:val="none"/>
          <w:lang w:eastAsia="zh-CN"/>
        </w:rPr>
        <w:t xml:space="preserve">院方</w:t>
      </w:r>
      <w:r>
        <w:rPr>
          <w:rFonts w:hint="eastAsia" w:ascii="宋体" w:hAnsi="宋体" w:eastAsia="宋体" w:cs="宋体"/>
          <w:color w:val="auto"/>
          <w:sz w:val="24"/>
          <w:szCs w:val="24"/>
          <w:highlight w:val="none"/>
        </w:rPr>
        <w:t xml:space="preserve">的服务人员</w:t>
      </w:r>
      <w:r>
        <w:rPr>
          <w:rFonts w:hint="eastAsia" w:ascii="宋体" w:hAnsi="宋体" w:eastAsia="宋体" w:cs="宋体"/>
          <w:color w:val="auto"/>
          <w:sz w:val="24"/>
          <w:szCs w:val="24"/>
          <w:highlight w:val="none"/>
          <w:lang w:eastAsia="zh-CN"/>
        </w:rPr>
        <w:t xml:space="preserve">须</w:t>
      </w:r>
      <w:r>
        <w:rPr>
          <w:rFonts w:hint="eastAsia" w:ascii="宋体" w:hAnsi="宋体" w:eastAsia="宋体" w:cs="宋体"/>
          <w:color w:val="auto"/>
          <w:sz w:val="24"/>
          <w:szCs w:val="24"/>
          <w:highlight w:val="none"/>
        </w:rPr>
        <w:t xml:space="preserve">满足院</w:t>
      </w:r>
      <w:r>
        <w:rPr>
          <w:rFonts w:hint="eastAsia" w:ascii="宋体" w:hAnsi="宋体" w:eastAsia="宋体" w:cs="宋体"/>
          <w:color w:val="auto"/>
          <w:sz w:val="24"/>
          <w:szCs w:val="24"/>
          <w:highlight w:val="none"/>
          <w:lang w:eastAsia="zh-CN"/>
        </w:rPr>
        <w:t xml:space="preserve">方</w:t>
      </w:r>
      <w:r>
        <w:rPr>
          <w:rFonts w:hint="eastAsia" w:ascii="宋体" w:hAnsi="宋体" w:eastAsia="宋体" w:cs="宋体"/>
          <w:color w:val="auto"/>
          <w:sz w:val="24"/>
          <w:szCs w:val="24"/>
          <w:highlight w:val="none"/>
        </w:rPr>
        <w:t xml:space="preserve">的临床需求，不少于</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人</w:t>
      </w:r>
      <w:r>
        <w:rPr>
          <w:rFonts w:hint="eastAsia" w:ascii="宋体" w:hAnsi="宋体" w:eastAsia="宋体" w:cs="宋体"/>
          <w:color w:val="auto"/>
          <w:sz w:val="24"/>
          <w:szCs w:val="24"/>
          <w:highlight w:val="none"/>
        </w:rPr>
        <w:t xml:space="preserve">（其中含</w:t>
      </w:r>
      <w:r>
        <w:rPr>
          <w:rFonts w:hint="eastAsia" w:ascii="宋体" w:hAnsi="宋体" w:eastAsia="宋体" w:cs="宋体"/>
          <w:color w:val="auto"/>
          <w:sz w:val="24"/>
          <w:szCs w:val="24"/>
          <w:highlight w:val="none"/>
          <w:lang w:val="en-US" w:eastAsia="zh-CN"/>
        </w:rPr>
        <w:t xml:space="preserve">1名管理人员</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vertAlign w:val="baseline"/>
          <w:lang w:val="en-US" w:eastAsia="zh-CN" w:bidi="ar"/>
        </w:rPr>
        <w:t xml:space="preserve">具体岗位分配须经院方书面确认，人员调整须提前3个工作日备案。</w:t>
      </w:r>
      <w:r>
        <w:rPr>
          <w:rFonts w:hint="eastAsia" w:ascii="宋体" w:hAnsi="宋体" w:eastAsia="宋体" w:cs="宋体"/>
          <w:color w:val="auto"/>
          <w:sz w:val="24"/>
          <w:szCs w:val="24"/>
          <w:highlight w:val="none"/>
        </w:rPr>
        <w:t xml:space="preserve">以满足院</w:t>
      </w:r>
      <w:r>
        <w:rPr>
          <w:rFonts w:hint="eastAsia" w:ascii="宋体" w:hAnsi="宋体" w:eastAsia="宋体" w:cs="宋体"/>
          <w:color w:val="auto"/>
          <w:sz w:val="24"/>
          <w:szCs w:val="24"/>
          <w:highlight w:val="none"/>
          <w:lang w:eastAsia="zh-CN"/>
        </w:rPr>
        <w:t xml:space="preserve">方的</w:t>
      </w:r>
      <w:r>
        <w:rPr>
          <w:rFonts w:hint="eastAsia" w:ascii="宋体" w:hAnsi="宋体" w:eastAsia="宋体" w:cs="宋体"/>
          <w:color w:val="auto"/>
          <w:sz w:val="24"/>
          <w:szCs w:val="24"/>
          <w:highlight w:val="none"/>
        </w:rPr>
        <w:t xml:space="preserve">服务需</w:t>
      </w:r>
      <w:r>
        <w:rPr>
          <w:rFonts w:hint="eastAsia" w:ascii="宋体" w:hAnsi="宋体" w:eastAsia="宋体" w:cs="宋体"/>
          <w:color w:val="auto"/>
          <w:sz w:val="24"/>
          <w:szCs w:val="24"/>
          <w:highlight w:val="none"/>
          <w:lang w:eastAsia="zh-CN"/>
        </w:rPr>
        <w:t xml:space="preserve">要，投标人</w:t>
      </w:r>
      <w:r>
        <w:rPr>
          <w:rFonts w:hint="eastAsia" w:ascii="宋体" w:hAnsi="宋体" w:eastAsia="宋体" w:cs="宋体"/>
          <w:color w:val="auto"/>
          <w:sz w:val="24"/>
          <w:szCs w:val="24"/>
          <w:highlight w:val="none"/>
        </w:rPr>
        <w:t xml:space="preserve">驻</w:t>
      </w:r>
      <w:r>
        <w:rPr>
          <w:rFonts w:hint="eastAsia" w:ascii="宋体" w:hAnsi="宋体" w:eastAsia="宋体" w:cs="宋体"/>
          <w:color w:val="auto"/>
          <w:sz w:val="24"/>
          <w:szCs w:val="24"/>
          <w:highlight w:val="none"/>
          <w:lang w:eastAsia="zh-CN"/>
        </w:rPr>
        <w:t xml:space="preserve">院</w:t>
      </w:r>
      <w:r>
        <w:rPr>
          <w:rFonts w:hint="eastAsia" w:ascii="宋体" w:hAnsi="宋体" w:eastAsia="宋体" w:cs="宋体"/>
          <w:color w:val="auto"/>
          <w:sz w:val="24"/>
          <w:szCs w:val="24"/>
          <w:highlight w:val="none"/>
        </w:rPr>
        <w:t xml:space="preserve">方服务人员的</w:t>
      </w:r>
      <w:r>
        <w:rPr>
          <w:rFonts w:hint="eastAsia" w:ascii="宋体" w:hAnsi="宋体" w:eastAsia="宋体" w:cs="宋体"/>
          <w:color w:val="auto"/>
          <w:sz w:val="24"/>
          <w:szCs w:val="24"/>
          <w:highlight w:val="none"/>
          <w:lang w:eastAsia="zh-CN"/>
        </w:rPr>
        <w:t xml:space="preserve">工资、福利、</w:t>
      </w:r>
      <w:r>
        <w:rPr>
          <w:rFonts w:hint="eastAsia" w:ascii="宋体" w:hAnsi="宋体" w:eastAsia="宋体" w:cs="宋体"/>
          <w:color w:val="auto"/>
          <w:sz w:val="24"/>
          <w:szCs w:val="24"/>
          <w:highlight w:val="none"/>
        </w:rPr>
        <w:t xml:space="preserve">社会保险费</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均由</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缴纳，</w:t>
      </w:r>
      <w:r>
        <w:rPr>
          <w:rFonts w:hint="eastAsia" w:ascii="宋体" w:hAnsi="宋体" w:eastAsia="宋体" w:cs="宋体"/>
          <w:color w:val="auto"/>
          <w:sz w:val="24"/>
          <w:szCs w:val="24"/>
          <w:highlight w:val="none"/>
          <w:vertAlign w:val="baseline"/>
          <w:lang w:val="en-US" w:eastAsia="zh-CN" w:bidi="ar"/>
        </w:rPr>
        <w:t xml:space="preserve">院方对投标人驻院人员有完全管理权，包括但不限于考勤、纪律、岗位调整、人员更换等，投标人须无条件配合。</w:t>
      </w:r>
      <w:r>
        <w:rPr>
          <w:rFonts w:hint="eastAsia" w:ascii="宋体" w:hAnsi="宋体" w:eastAsia="宋体" w:cs="宋体"/>
          <w:color w:val="auto"/>
          <w:sz w:val="24"/>
          <w:szCs w:val="24"/>
          <w:highlight w:val="none"/>
        </w:rPr>
        <w:t xml:space="preserve">服务期间发生的一切安全问题均由</w:t>
      </w:r>
      <w:r>
        <w:rPr>
          <w:rFonts w:hint="eastAsia" w:ascii="宋体" w:hAnsi="宋体" w:eastAsia="宋体" w:cs="宋体"/>
          <w:color w:val="auto"/>
          <w:sz w:val="24"/>
          <w:szCs w:val="24"/>
          <w:highlight w:val="none"/>
          <w:lang w:eastAsia="zh-CN"/>
        </w:rPr>
        <w:t xml:space="preserve">投标人负责</w:t>
      </w:r>
      <w:r>
        <w:rPr>
          <w:rFonts w:hint="eastAsia" w:ascii="宋体" w:hAnsi="宋体" w:eastAsia="宋体" w:cs="宋体"/>
          <w:color w:val="auto"/>
          <w:sz w:val="24"/>
          <w:szCs w:val="24"/>
          <w:highlight w:val="none"/>
        </w:rPr>
        <w:t xml:space="preserve">，与院方无</w:t>
      </w:r>
      <w:r>
        <w:rPr>
          <w:rFonts w:hint="eastAsia" w:ascii="宋体" w:hAnsi="宋体" w:eastAsia="宋体" w:cs="宋体"/>
          <w:color w:val="auto"/>
          <w:sz w:val="24"/>
          <w:szCs w:val="24"/>
          <w:highlight w:val="none"/>
          <w:lang w:eastAsia="zh-CN"/>
        </w:rPr>
        <w:t xml:space="preserve">关</w:t>
      </w:r>
      <w:r>
        <w:rPr>
          <w:rFonts w:hint="eastAsia" w:asciiTheme="minorEastAsia" w:hAnsiTheme="minorEastAsia" w:eastAsiaTheme="minorEastAsia" w:cstheme="minorEastAsia"/>
          <w:color w:val="auto"/>
          <w:sz w:val="24"/>
          <w:szCs w:val="24"/>
          <w:highlight w:val="none"/>
          <w:vertAlign w:val="baseline"/>
          <w:lang w:val="en-US" w:eastAsia="zh-CN" w:bidi="ar"/>
        </w:rPr>
        <w:t xml:space="preserve">。</w:t>
      </w:r>
      <w:r/>
    </w:p>
    <w:p>
      <w:pPr>
        <w:ind w:left="0" w:right="0" w:firstLine="424"/>
        <w:jc w:val="left"/>
        <w:keepLines w:val="0"/>
        <w:keepNext w:val="0"/>
        <w:pageBreakBefore w:val="0"/>
        <w:spacing w:before="0" w:beforeAutospacing="0" w:after="0" w:afterAutospacing="0" w:line="360" w:lineRule="auto"/>
        <w:widowControl/>
        <w:rPr>
          <w:rFonts w:hint="eastAsia" w:asciiTheme="minorEastAsia" w:hAnsiTheme="minorEastAsia" w:eastAsiaTheme="minorEastAsia" w:cstheme="minorEastAsia"/>
          <w:color w:val="auto"/>
          <w:sz w:val="24"/>
          <w:szCs w:val="24"/>
          <w:highlight w:val="none"/>
          <w:vertAlign w:val="baseline"/>
          <w:lang w:val="en-US" w:eastAsia="zh-CN" w:bidi="ar"/>
        </w:rPr>
        <w:suppressLineNumbers w:val="0"/>
      </w:pPr>
      <w:r>
        <w:rPr>
          <w:rFonts w:hint="eastAsia" w:asciiTheme="minorEastAsia" w:hAnsiTheme="minorEastAsia" w:eastAsiaTheme="minorEastAsia" w:cstheme="minorEastAsia"/>
          <w:color w:val="auto"/>
          <w:sz w:val="24"/>
          <w:szCs w:val="24"/>
          <w:highlight w:val="none"/>
          <w:vertAlign w:val="baseline"/>
          <w:lang w:val="en-US" w:eastAsia="zh-CN" w:bidi="ar"/>
        </w:rPr>
        <w:t xml:space="preserve">3.4 </w:t>
      </w:r>
      <w:r>
        <w:rPr>
          <w:rFonts w:hint="eastAsia" w:ascii="宋体" w:hAnsi="宋体" w:eastAsia="宋体" w:cs="宋体"/>
          <w:color w:val="auto"/>
          <w:sz w:val="24"/>
          <w:szCs w:val="24"/>
          <w:highlight w:val="none"/>
        </w:rPr>
        <w:t xml:space="preserve">缝补所需的</w:t>
      </w:r>
      <w:r>
        <w:rPr>
          <w:rFonts w:hint="eastAsia" w:ascii="宋体" w:hAnsi="宋体" w:cs="宋体"/>
          <w:color w:val="auto"/>
          <w:sz w:val="24"/>
          <w:szCs w:val="24"/>
          <w:highlight w:val="none"/>
          <w:lang w:eastAsia="zh-CN"/>
        </w:rPr>
        <w:t xml:space="preserve">人员、</w:t>
      </w:r>
      <w:r>
        <w:rPr>
          <w:rFonts w:hint="eastAsia" w:ascii="宋体" w:hAnsi="宋体" w:eastAsia="宋体" w:cs="宋体"/>
          <w:color w:val="auto"/>
          <w:sz w:val="24"/>
          <w:szCs w:val="24"/>
          <w:highlight w:val="none"/>
        </w:rPr>
        <w:t xml:space="preserve">缝纫设备</w:t>
      </w:r>
      <w:r>
        <w:rPr>
          <w:rFonts w:hint="eastAsia" w:ascii="宋体" w:hAnsi="宋体" w:eastAsia="宋体" w:cs="宋体"/>
          <w:color w:val="auto"/>
          <w:sz w:val="24"/>
          <w:szCs w:val="24"/>
          <w:highlight w:val="none"/>
          <w:lang w:eastAsia="zh-CN"/>
        </w:rPr>
        <w:t xml:space="preserve">、缝补材料（</w:t>
      </w:r>
      <w:r>
        <w:rPr>
          <w:rFonts w:hint="eastAsia" w:ascii="宋体" w:hAnsi="宋体" w:eastAsia="宋体" w:cs="宋体"/>
          <w:color w:val="auto"/>
          <w:sz w:val="24"/>
          <w:szCs w:val="24"/>
          <w:highlight w:val="none"/>
        </w:rPr>
        <w:t xml:space="preserve">缝线、</w:t>
      </w:r>
      <w:r>
        <w:rPr>
          <w:rFonts w:hint="eastAsia" w:ascii="宋体" w:hAnsi="宋体" w:eastAsia="宋体" w:cs="宋体"/>
          <w:color w:val="auto"/>
          <w:sz w:val="24"/>
          <w:szCs w:val="24"/>
          <w:highlight w:val="none"/>
          <w:lang w:eastAsia="zh-CN"/>
        </w:rPr>
        <w:t xml:space="preserve">纽</w:t>
      </w:r>
      <w:r>
        <w:rPr>
          <w:rFonts w:hint="eastAsia" w:ascii="宋体" w:hAnsi="宋体" w:eastAsia="宋体" w:cs="宋体"/>
          <w:color w:val="auto"/>
          <w:sz w:val="24"/>
          <w:szCs w:val="24"/>
          <w:highlight w:val="none"/>
        </w:rPr>
        <w:t xml:space="preserve">扣、松紧带等</w:t>
      </w:r>
      <w:r>
        <w:rPr>
          <w:rFonts w:hint="eastAsia" w:ascii="宋体" w:hAnsi="宋体" w:eastAsia="宋体" w:cs="宋体"/>
          <w:color w:val="auto"/>
          <w:sz w:val="24"/>
          <w:szCs w:val="24"/>
          <w:highlight w:val="none"/>
          <w:lang w:eastAsia="zh-CN"/>
        </w:rPr>
        <w:t xml:space="preserve">）均由投标人</w:t>
      </w:r>
      <w:r>
        <w:rPr>
          <w:rFonts w:hint="eastAsia" w:ascii="宋体" w:hAnsi="宋体" w:eastAsia="宋体" w:cs="宋体"/>
          <w:color w:val="auto"/>
          <w:sz w:val="24"/>
          <w:szCs w:val="24"/>
          <w:highlight w:val="none"/>
        </w:rPr>
        <w:t xml:space="preserve">提供</w:t>
      </w:r>
      <w:r>
        <w:rPr>
          <w:rFonts w:hint="eastAsia" w:ascii="宋体" w:hAnsi="宋体" w:eastAsia="宋体" w:cs="宋体"/>
          <w:color w:val="auto"/>
          <w:sz w:val="24"/>
          <w:szCs w:val="24"/>
          <w:highlight w:val="none"/>
          <w:lang w:eastAsia="zh-CN"/>
        </w:rPr>
        <w:t xml:space="preserve">，其中工作服纽扣破损或缺失，须由投标人配用与院方工作服同色同款同质量的纽扣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该费用不另行结算</w:t>
      </w:r>
      <w:r>
        <w:rPr>
          <w:rFonts w:hint="eastAsia" w:asciiTheme="minorEastAsia" w:hAnsiTheme="minorEastAsia" w:eastAsiaTheme="minorEastAsia" w:cstheme="minorEastAsia"/>
          <w:color w:val="auto"/>
          <w:sz w:val="24"/>
          <w:szCs w:val="24"/>
          <w:highlight w:val="none"/>
          <w:vertAlign w:val="baseline"/>
          <w:lang w:val="en-US" w:eastAsia="zh-CN" w:bidi="ar"/>
        </w:rPr>
        <w:t xml:space="preserve">。</w:t>
      </w:r>
      <w:bookmarkStart w:id="194" w:name="auto_fouce_7"/>
      <w:r/>
      <w:bookmarkEnd w:id="194"/>
      <w:r/>
      <w:r/>
    </w:p>
    <w:p>
      <w:pPr>
        <w:ind w:left="0" w:right="0" w:firstLine="472"/>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二、委托服务事项</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委托管理具体事项详见招标文件中采购人需求。</w:t>
      </w:r>
      <w:r/>
    </w:p>
    <w:p>
      <w:pPr>
        <w:ind w:left="0" w:right="0" w:firstLine="472"/>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三、委托服务期限</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委托服务期限为</w:t>
      </w:r>
      <w:r>
        <w:rPr>
          <w:rFonts w:hint="eastAsia" w:asciiTheme="minorEastAsia" w:hAnsiTheme="minorEastAsia" w:eastAsiaTheme="minorEastAsia" w:cstheme="minorEastAsia"/>
          <w:color w:val="auto"/>
          <w:sz w:val="24"/>
          <w:szCs w:val="24"/>
          <w:highlight w:val="none"/>
          <w:u w:val="single"/>
          <w:lang w:val="en-US" w:eastAsia="zh-CN" w:bidi="ar"/>
        </w:rPr>
        <w:t xml:space="preserve">一</w:t>
      </w:r>
      <w:r>
        <w:rPr>
          <w:rFonts w:hint="eastAsia" w:asciiTheme="minorEastAsia" w:hAnsiTheme="minorEastAsia" w:eastAsiaTheme="minorEastAsia" w:cstheme="minorEastAsia"/>
          <w:color w:val="auto"/>
          <w:sz w:val="24"/>
          <w:szCs w:val="24"/>
          <w:highlight w:val="none"/>
          <w:lang w:val="en-US" w:eastAsia="zh-CN" w:bidi="ar"/>
        </w:rPr>
        <w:t xml:space="preserve">年（</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年</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月</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日—</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年</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月</w:t>
      </w:r>
      <w:r>
        <w:rPr>
          <w:rFonts w:hint="eastAsia" w:asciiTheme="minorEastAsia" w:hAnsiTheme="minorEastAsia" w:eastAsiaTheme="minorEastAsia" w:cstheme="minorEastAsia"/>
          <w:color w:val="auto"/>
          <w:sz w:val="24"/>
          <w:szCs w:val="24"/>
          <w:highlight w:val="none"/>
          <w:u w:val="singl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日）。</w:t>
      </w:r>
      <w:r/>
    </w:p>
    <w:p>
      <w:pPr>
        <w:ind w:left="0" w:right="0" w:firstLine="472"/>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四、质量保证</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1、乙方</w:t>
      </w:r>
      <w:r>
        <w:rPr>
          <w:rFonts w:hint="eastAsia" w:ascii="宋体" w:hAnsi="宋体" w:eastAsia="宋体" w:cs="宋体"/>
          <w:color w:val="auto"/>
          <w:sz w:val="24"/>
          <w:szCs w:val="24"/>
          <w:highlight w:val="none"/>
        </w:rPr>
        <w:t xml:space="preserve">必须严格按照</w:t>
      </w:r>
      <w:r>
        <w:rPr>
          <w:rFonts w:hint="eastAsia" w:ascii="宋体" w:hAnsi="宋体" w:eastAsia="宋体" w:cs="宋体"/>
          <w:color w:val="auto"/>
          <w:sz w:val="24"/>
          <w:szCs w:val="24"/>
          <w:highlight w:val="none"/>
          <w:lang w:val="en-US" w:eastAsia="zh-CN" w:bidi="ar"/>
        </w:rPr>
        <w:t xml:space="preserve">中华人民共和国卫生部令第48号《医院感染管理办法》、</w:t>
      </w:r>
      <w:r>
        <w:rPr>
          <w:rFonts w:hint="eastAsia" w:ascii="宋体" w:hAnsi="宋体" w:eastAsia="宋体" w:cs="宋体"/>
          <w:color w:val="auto"/>
          <w:sz w:val="24"/>
          <w:szCs w:val="24"/>
          <w:highlight w:val="none"/>
        </w:rPr>
        <w:t xml:space="preserve">中华人民共和国卫生行业标准</w:t>
      </w:r>
      <w:r>
        <w:rPr>
          <w:rFonts w:ascii="宋体" w:hAnsi="宋体" w:eastAsia="宋体" w:cs="宋体"/>
          <w:color w:val="auto"/>
          <w:sz w:val="24"/>
          <w:szCs w:val="24"/>
          <w:highlight w:val="none"/>
        </w:rPr>
        <w:t xml:space="preserve">WS</w:t>
      </w:r>
      <w:r>
        <w:rPr>
          <w:rFonts w:hint="eastAsia" w:ascii="宋体" w:hAnsi="宋体" w:eastAsia="宋体" w:cs="宋体"/>
          <w:color w:val="auto"/>
          <w:sz w:val="24"/>
          <w:szCs w:val="24"/>
          <w:highlight w:val="none"/>
          <w:lang w:val="en-US" w:eastAsia="zh-CN"/>
        </w:rPr>
        <w:t xml:space="preserve">/T </w:t>
      </w:r>
      <w:r>
        <w:rPr>
          <w:rFonts w:ascii="宋体" w:hAnsi="宋体" w:eastAsia="宋体" w:cs="宋体"/>
          <w:color w:val="auto"/>
          <w:sz w:val="24"/>
          <w:szCs w:val="24"/>
          <w:highlight w:val="none"/>
        </w:rPr>
        <w:t xml:space="preserve">508-20</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及院方的《医用织物洗涤质量管理方案》的</w:t>
      </w:r>
      <w:r>
        <w:rPr>
          <w:rFonts w:hint="eastAsia" w:ascii="宋体" w:hAnsi="宋体" w:eastAsia="宋体" w:cs="宋体"/>
          <w:color w:val="auto"/>
          <w:sz w:val="24"/>
          <w:szCs w:val="24"/>
          <w:highlight w:val="none"/>
        </w:rPr>
        <w:t xml:space="preserve">要求执行</w:t>
      </w:r>
      <w:r>
        <w:rPr>
          <w:rFonts w:hint="eastAsia" w:ascii="宋体" w:hAnsi="宋体" w:eastAsia="宋体" w:cs="宋体"/>
          <w:color w:val="auto"/>
          <w:sz w:val="24"/>
          <w:szCs w:val="24"/>
          <w:highlight w:val="none"/>
          <w:lang w:eastAsia="zh-CN"/>
        </w:rPr>
        <w:t xml:space="preserve">。</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2、具体标准详见招标文件。</w:t>
      </w:r>
      <w:r/>
    </w:p>
    <w:p>
      <w:pPr>
        <w:ind w:left="0" w:right="0" w:firstLine="472"/>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五、双方权利与义务</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1.甲方的权利与义务</w:t>
      </w:r>
      <w:r/>
    </w:p>
    <w:p>
      <w:pPr>
        <w:ind w:left="0" w:right="0" w:firstLine="47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1.1 甲方指定护理部作为考核主体，依照有关法律、法规和服务质量监督管理规定对乙方的经营范围、经营情况、卫生安全和场地使用范围实行检查、监督和管理；对乙方违反合同规定的经营行为、发生重大事故、其它严重失职行为及违约行为有权制止，如劝阻无效，</w:t>
      </w:r>
      <w:bookmarkStart w:id="195" w:name="auto_fouce_10"/>
      <w:r>
        <w:rPr>
          <w:rFonts w:hint="eastAsia" w:asciiTheme="minorEastAsia" w:hAnsiTheme="minorEastAsia" w:eastAsiaTheme="minorEastAsia" w:cstheme="minorEastAsia"/>
          <w:color w:val="auto"/>
          <w:sz w:val="24"/>
          <w:szCs w:val="24"/>
          <w:highlight w:val="none"/>
          <w:lang w:val="en-US" w:eastAsia="zh-CN" w:bidi="ar"/>
        </w:rPr>
        <w:t xml:space="preserve">护理部有权向院部提出解除合同的建议，并</w:t>
      </w:r>
      <w:bookmarkEnd w:id="195"/>
      <w:r>
        <w:rPr>
          <w:rFonts w:hint="eastAsia" w:asciiTheme="minorEastAsia" w:hAnsiTheme="minorEastAsia" w:eastAsiaTheme="minorEastAsia" w:cstheme="minorEastAsia"/>
          <w:color w:val="auto"/>
          <w:sz w:val="24"/>
          <w:szCs w:val="24"/>
          <w:highlight w:val="none"/>
          <w:lang w:val="en-US" w:eastAsia="zh-CN" w:bidi="ar"/>
        </w:rPr>
        <w:t xml:space="preserve">可直接从履约保证金中扣除相应违约金，并要求乙方承担违约责任。</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1.2 乙方初次进场，甲方给予乙方两个月的过渡期，过渡期内的考核结果不作为结算依据。</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bookmarkStart w:id="196" w:name="auto_fouce_11"/>
      <w:r>
        <w:rPr>
          <w:rFonts w:hint="eastAsia" w:asciiTheme="minorEastAsia" w:hAnsiTheme="minorEastAsia" w:eastAsiaTheme="minorEastAsia" w:cstheme="minorEastAsia"/>
          <w:color w:val="auto"/>
          <w:sz w:val="24"/>
          <w:szCs w:val="24"/>
          <w:highlight w:val="none"/>
          <w:lang w:val="en-US" w:eastAsia="zh-CN" w:bidi="ar"/>
        </w:rPr>
        <w:t xml:space="preserve">1.</w:t>
      </w:r>
      <w:bookmarkEnd w:id="196"/>
      <w:r>
        <w:rPr>
          <w:rFonts w:hint="eastAsia" w:asciiTheme="minorEastAsia" w:hAnsiTheme="minorEastAsia" w:eastAsiaTheme="minorEastAsia" w:cstheme="minorEastAsia"/>
          <w:color w:val="auto"/>
          <w:sz w:val="24"/>
          <w:szCs w:val="24"/>
          <w:highlight w:val="none"/>
          <w:lang w:val="en-US" w:eastAsia="zh-CN" w:bidi="ar"/>
        </w:rPr>
        <w:t xml:space="preserve">3 甲方应尊重乙方工作人员的劳动成果，配合乙方工作人员履行合同所规定的职责和义务。甲方配合乙方义务仅限于合同约定范围，超出部分甲方有权拒绝，且不承担任何责任。</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1.4 甲方有权随时抽查乙方洗涤后织物的质量，乙方对存在的质量问题，在接到甲方整改通知后，应在两天内提交整改方案，并及时整改存在问题。</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Style w:val="1041"/>
          <w:rFonts w:hint="eastAsia" w:asciiTheme="minorEastAsia" w:hAnsiTheme="minorEastAsia" w:eastAsiaTheme="minorEastAsia" w:cstheme="minorEastAsia"/>
          <w:color w:val="auto"/>
          <w:sz w:val="24"/>
          <w:szCs w:val="24"/>
          <w:highlight w:val="none"/>
          <w:lang w:val="en-US" w:eastAsia="zh-CN" w:bidi="ar"/>
        </w:rPr>
        <w:t xml:space="preserve">1.5 合同签订后，甲方须派出</w:t>
      </w:r>
      <w:r>
        <w:rPr>
          <w:rFonts w:hint="eastAsia" w:asciiTheme="minorEastAsia" w:hAnsiTheme="minorEastAsia" w:eastAsiaTheme="minorEastAsia" w:cstheme="minorEastAsia"/>
          <w:color w:val="auto"/>
          <w:sz w:val="24"/>
          <w:szCs w:val="24"/>
          <w:highlight w:val="none"/>
          <w:lang w:val="en-US" w:eastAsia="zh-CN" w:bidi="ar"/>
        </w:rPr>
        <w:t xml:space="preserve">工作人员</w:t>
      </w:r>
      <w:r>
        <w:rPr>
          <w:rStyle w:val="1041"/>
          <w:rFonts w:hint="eastAsia" w:asciiTheme="minorEastAsia" w:hAnsiTheme="minorEastAsia" w:eastAsiaTheme="minorEastAsia" w:cstheme="minorEastAsia"/>
          <w:color w:val="auto"/>
          <w:sz w:val="24"/>
          <w:szCs w:val="24"/>
          <w:highlight w:val="none"/>
          <w:lang w:val="en-US" w:eastAsia="zh-CN" w:bidi="ar"/>
        </w:rPr>
        <w:t xml:space="preserve">与乙方共同商议织物</w:t>
      </w:r>
      <w:r>
        <w:rPr>
          <w:rFonts w:hint="eastAsia" w:asciiTheme="minorEastAsia" w:hAnsiTheme="minorEastAsia" w:eastAsiaTheme="minorEastAsia" w:cstheme="minorEastAsia"/>
          <w:color w:val="auto"/>
          <w:sz w:val="24"/>
          <w:szCs w:val="24"/>
          <w:highlight w:val="none"/>
          <w:lang w:val="en-US" w:eastAsia="zh-CN" w:bidi="ar"/>
        </w:rPr>
        <w:t xml:space="preserve">的下收、下送及运送织物的物流车辆送达</w:t>
      </w:r>
      <w:r>
        <w:rPr>
          <w:rStyle w:val="1041"/>
          <w:rFonts w:hint="eastAsia" w:asciiTheme="minorEastAsia" w:hAnsiTheme="minorEastAsia" w:eastAsiaTheme="minorEastAsia" w:cstheme="minorEastAsia"/>
          <w:color w:val="auto"/>
          <w:sz w:val="24"/>
          <w:szCs w:val="24"/>
          <w:highlight w:val="none"/>
          <w:lang w:val="en-US" w:eastAsia="zh-CN" w:bidi="ar"/>
        </w:rPr>
        <w:t xml:space="preserve">甲方的</w:t>
      </w:r>
      <w:r>
        <w:rPr>
          <w:rFonts w:hint="eastAsia" w:asciiTheme="minorEastAsia" w:hAnsiTheme="minorEastAsia" w:eastAsiaTheme="minorEastAsia" w:cstheme="minorEastAsia"/>
          <w:color w:val="auto"/>
          <w:sz w:val="24"/>
          <w:szCs w:val="24"/>
          <w:highlight w:val="none"/>
          <w:lang w:val="en-US" w:eastAsia="zh-CN" w:bidi="ar"/>
        </w:rPr>
        <w:t xml:space="preserve">时间。</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1.6 在乙方下收、下送织物时，甲方需派出工作人员与其共同清点并详细填写清单(交接织物的名称、数量)，双方核对无误后，及时签字确认有效（涂改无效）。</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1.7 乙方将手术敷料包送至</w:t>
      </w:r>
      <w:r>
        <w:rPr>
          <w:rFonts w:hint="eastAsia" w:ascii="宋体" w:hAnsi="宋体" w:eastAsia="宋体" w:cs="宋体"/>
          <w:color w:val="auto"/>
          <w:sz w:val="24"/>
          <w:szCs w:val="24"/>
          <w:highlight w:val="none"/>
          <w:lang w:eastAsia="zh-CN"/>
        </w:rPr>
        <w:t xml:space="preserve">院方指定的位置</w:t>
      </w:r>
      <w:r>
        <w:rPr>
          <w:rFonts w:hint="eastAsia" w:asciiTheme="minorEastAsia" w:hAnsiTheme="minorEastAsia" w:eastAsiaTheme="minorEastAsia" w:cstheme="minorEastAsia"/>
          <w:color w:val="auto"/>
          <w:sz w:val="24"/>
          <w:szCs w:val="24"/>
          <w:highlight w:val="none"/>
          <w:lang w:val="en-US" w:eastAsia="zh-CN" w:bidi="ar"/>
        </w:rPr>
        <w:t xml:space="preserve">，甲方需派出工作人员与乙方交接手术敷料包名称、数量。</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1.8 甲方对有污染或有阳性的被服应单独包装，包装袋外贴有明显标识，不得混装，并通知乙方接收人员做好单独消毒工作。</w:t>
      </w:r>
      <w:bookmarkStart w:id="197" w:name="auto_fouce_12"/>
      <w:r/>
      <w:bookmarkEnd w:id="197"/>
      <w:r/>
      <w:r/>
    </w:p>
    <w:p>
      <w:pPr>
        <w:pStyle w:val="827"/>
        <w:ind w:firstLine="480"/>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4"/>
          <w:szCs w:val="24"/>
          <w:highlight w:val="none"/>
          <w:lang w:val="en-US" w:eastAsia="zh-CN"/>
        </w:rPr>
        <w:t xml:space="preserve">1.9 </w:t>
      </w:r>
      <w:r>
        <w:rPr>
          <w:rFonts w:hint="eastAsia" w:asciiTheme="minorEastAsia" w:hAnsiTheme="minorEastAsia" w:eastAsiaTheme="minorEastAsia" w:cstheme="minorEastAsia"/>
          <w:color w:val="auto"/>
          <w:sz w:val="24"/>
          <w:szCs w:val="24"/>
          <w:highlight w:val="none"/>
        </w:rPr>
        <w:t xml:space="preserve">甲方有权随时调</w:t>
      </w:r>
      <w:r>
        <w:rPr>
          <w:rFonts w:hint="eastAsia" w:asciiTheme="minorEastAsia" w:hAnsiTheme="minorEastAsia" w:eastAsiaTheme="minorEastAsia" w:cstheme="minorEastAsia"/>
          <w:color w:val="auto"/>
          <w:sz w:val="24"/>
          <w:szCs w:val="24"/>
          <w:highlight w:val="none"/>
          <w:lang w:val="en-US" w:eastAsia="zh-CN"/>
        </w:rPr>
        <w:t xml:space="preserve">阅</w:t>
      </w:r>
      <w:r>
        <w:rPr>
          <w:rFonts w:hint="eastAsia" w:asciiTheme="minorEastAsia" w:hAnsiTheme="minorEastAsia" w:eastAsiaTheme="minorEastAsia" w:cstheme="minorEastAsia"/>
          <w:color w:val="auto"/>
          <w:sz w:val="24"/>
          <w:szCs w:val="24"/>
          <w:highlight w:val="none"/>
        </w:rPr>
        <w:t xml:space="preserve">乙方驻场人员用工合同、社保缴纳记录及工资发放凭证。</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2.乙方的权利与义务</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2.1</w:t>
      </w:r>
      <w:bookmarkStart w:id="198" w:name="auto_fouce_13"/>
      <w:r>
        <w:rPr>
          <w:rFonts w:hint="eastAsia" w:asciiTheme="minorEastAsia" w:hAnsiTheme="minorEastAsia" w:eastAsiaTheme="minorEastAsia" w:cstheme="minorEastAsia"/>
          <w:color w:val="auto"/>
          <w:sz w:val="24"/>
          <w:szCs w:val="24"/>
          <w:highlight w:val="none"/>
          <w:lang w:val="en-US" w:eastAsia="zh-CN" w:bidi="ar"/>
        </w:rPr>
        <w:t xml:space="preserve"> 乙方不得将本招标范围内的洗涤服务项目进行任何形式的分包</w:t>
      </w:r>
      <w:bookmarkEnd w:id="198"/>
      <w:r>
        <w:rPr>
          <w:rFonts w:hint="eastAsia" w:asciiTheme="minorEastAsia" w:hAnsiTheme="minorEastAsia" w:eastAsiaTheme="minorEastAsia" w:cstheme="minorEastAsia"/>
          <w:color w:val="auto"/>
          <w:sz w:val="24"/>
          <w:szCs w:val="24"/>
          <w:highlight w:val="none"/>
          <w:lang w:val="en-US" w:eastAsia="zh-CN" w:bidi="ar"/>
        </w:rPr>
        <w:t xml:space="preserve">、转包、转租，亦不得与非医疗用织物在同一场所、同一设备、同一批次混洗。甲方有权随时检查，发现违规可单方解除合同并追究全部损失。</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2.2 乙方在服务工作中应当做到文明工作、安全生产，采取必要的安全防范措施，合同期内若发生安全事故由乙方自行承担，与甲方无关。</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2.3 乙方应经常对其员工进行岗位职责和安全教育，加强岗位责任考核。因管理不当、违规操作发生设备损坏、被盗、消防等安全事故，对甲方造成一定损失的，由乙方承担。</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2.4 乙方应保证清洁织物、敷料包等及时供应临床使用，如因乙方清洁织物、敷料包等没有及时到位，导致甲方诊疗活动延误超过2小时，乙方必须承担相应的赔偿责任。</w:t>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2.5 乙方须每天装运甲方医院脏污医用织物暂存间所有医用织物，不得滞留任何使用后的医用织物。</w:t>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2.7 所有运送医用织物的车辆及容器均由乙方提供（含下收下送织物车辆），乙方应配置运送使用后医用织物和清洁织物的专用车辆和/或容器，医用织物与非医用织物不得混装混运，使用后的医用织物与清洁织物不得混装、混运，感染性织物与使用后的非感染性织物不得混装、混运（在运送车辆厢内宜分区域放置），封闭方式运送，使用后专用运输工具、运送车辆和容器应一用一清洗消毒，消毒方法参照 WS/T 367 执行，消毒前不应交叉使用，杜绝交叉感染，车辆运送时间遵循甲方医院实际需要。</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2.8 </w:t>
      </w:r>
      <w:r>
        <w:rPr>
          <w:rFonts w:hint="eastAsia" w:ascii="宋体" w:hAnsi="宋体" w:eastAsia="宋体" w:cs="宋体"/>
          <w:color w:val="auto"/>
          <w:sz w:val="24"/>
          <w:szCs w:val="24"/>
          <w:highlight w:val="none"/>
          <w:lang w:val="en-US" w:eastAsia="zh-CN" w:bidi="ar"/>
        </w:rPr>
        <w:t xml:space="preserve">盛装院方清洁织物、使用后的医用织物包装袋（可重复使用的布袋）及盛装特殊感染性织物的包装袋均由投标人提供。</w:t>
      </w:r>
      <w:r>
        <w:rPr>
          <w:rFonts w:hint="eastAsia" w:ascii="宋体" w:hAnsi="宋体" w:cs="宋体"/>
          <w:color w:val="auto"/>
          <w:sz w:val="24"/>
          <w:szCs w:val="24"/>
          <w:highlight w:val="none"/>
          <w:lang w:val="en-US" w:eastAsia="zh-CN" w:bidi="ar"/>
        </w:rPr>
        <w:t xml:space="preserve">如</w:t>
      </w:r>
      <w:r>
        <w:rPr>
          <w:rFonts w:hint="eastAsia" w:ascii="宋体" w:hAnsi="宋体" w:eastAsia="宋体" w:cs="宋体"/>
          <w:color w:val="auto"/>
          <w:sz w:val="24"/>
          <w:szCs w:val="24"/>
          <w:highlight w:val="none"/>
          <w:lang w:val="en-US" w:eastAsia="zh-CN" w:bidi="ar"/>
        </w:rPr>
        <w:t xml:space="preserve">投标人提供的水溶性包装袋应符合 GB/T 42067 的要求</w:t>
      </w:r>
      <w:r>
        <w:rPr>
          <w:rFonts w:hint="eastAsia" w:asciiTheme="minorEastAsia" w:hAnsiTheme="minorEastAsia" w:eastAsiaTheme="minorEastAsia" w:cstheme="minorEastAsia"/>
          <w:color w:val="auto"/>
          <w:sz w:val="24"/>
          <w:szCs w:val="24"/>
          <w:highlight w:val="none"/>
          <w:lang w:val="en-US" w:eastAsia="zh-CN" w:bidi="ar"/>
        </w:rPr>
        <w:t xml:space="preserve">。</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bookmarkStart w:id="199" w:name="auto_fouce_16"/>
      <w:r>
        <w:rPr>
          <w:rFonts w:hint="eastAsia" w:asciiTheme="minorEastAsia" w:hAnsiTheme="minorEastAsia" w:eastAsiaTheme="minorEastAsia" w:cstheme="minorEastAsia"/>
          <w:color w:val="auto"/>
          <w:sz w:val="24"/>
          <w:szCs w:val="24"/>
          <w:highlight w:val="none"/>
          <w:lang w:val="en-US" w:eastAsia="zh-CN" w:bidi="ar"/>
        </w:rPr>
        <w:t xml:space="preserve">2.</w:t>
      </w:r>
      <w:bookmarkEnd w:id="199"/>
      <w:r>
        <w:rPr>
          <w:rFonts w:hint="eastAsia" w:asciiTheme="minorEastAsia" w:hAnsiTheme="minorEastAsia" w:eastAsiaTheme="minorEastAsia" w:cstheme="minorEastAsia"/>
          <w:color w:val="auto"/>
          <w:sz w:val="24"/>
          <w:szCs w:val="24"/>
          <w:highlight w:val="none"/>
          <w:lang w:val="en-US" w:eastAsia="zh-CN" w:bidi="ar"/>
        </w:rPr>
        <w:t xml:space="preserve">9乙方应重视甲方对洗涤服务质量的考核测评工作，乙方并对考核测评中反映出来的问题及时采取整改措施并落实整改，每月形成书面材料送甲方存档（含洗涤服务质量考核测评表、洗涤服务质量问题汇总、洗涤服务质量问题整改措施及整改落实情况）。</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2.10 乙方应及时调整不适应工作需求的服务人员。</w:t>
      </w:r>
      <w:bookmarkStart w:id="200" w:name="auto_fouce_17"/>
      <w:r>
        <w:rPr>
          <w:rFonts w:hint="eastAsia" w:asciiTheme="minorEastAsia" w:hAnsiTheme="minorEastAsia" w:eastAsiaTheme="minorEastAsia" w:cstheme="minorEastAsia"/>
          <w:color w:val="auto"/>
          <w:sz w:val="24"/>
          <w:szCs w:val="24"/>
          <w:highlight w:val="none"/>
          <w:lang w:val="en-US" w:eastAsia="zh-CN" w:bidi="ar"/>
        </w:rPr>
        <w:t xml:space="preserve">如甲方认为该员工不能胜任本职工作的，</w:t>
      </w:r>
      <w:bookmarkEnd w:id="200"/>
      <w:r>
        <w:rPr>
          <w:rFonts w:hint="eastAsia" w:asciiTheme="minorEastAsia" w:hAnsiTheme="minorEastAsia" w:eastAsiaTheme="minorEastAsia" w:cstheme="minorEastAsia"/>
          <w:color w:val="auto"/>
          <w:sz w:val="24"/>
          <w:szCs w:val="24"/>
          <w:highlight w:val="none"/>
          <w:lang w:val="en-US" w:eastAsia="zh-CN" w:bidi="ar"/>
        </w:rPr>
        <w:t xml:space="preserve">乙方必须在甲方要求的时限内无条件更换为能胜任本职工作的人员，且不得影响医院正常运行。下收下送人员应重视服务态度，应妥善处理和回答科室提出的与洗涤服务相关的问题并及时向洗涤公司汇报，成为医院和洗涤公司之间的有效沟通桥梁。</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2.11 乙方驻甲方的工作人员必须遵守医院的各项规章制度及劳动纪律，在服务期间必须服从甲方统一管理。</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2.12乙方严格执行消毒隔离制度，防止交叉感染：乙方应遵循中华人民共和国卫生部令第48号《医院感染管理办法》、中华人民共和国卫生行业标准WS/T 508-2025《</w:t>
      </w:r>
      <w:r>
        <w:rPr>
          <w:rFonts w:hint="eastAsia" w:asciiTheme="minorEastAsia" w:hAnsiTheme="minorEastAsia" w:eastAsiaTheme="minorEastAsia" w:cstheme="minorEastAsia"/>
          <w:color w:val="auto"/>
          <w:sz w:val="24"/>
          <w:szCs w:val="24"/>
          <w:highlight w:val="none"/>
          <w:lang w:eastAsia="zh-CN"/>
        </w:rPr>
        <w:t xml:space="preserve">医疗机构</w:t>
      </w:r>
      <w:r>
        <w:rPr>
          <w:rFonts w:hint="eastAsia" w:asciiTheme="minorEastAsia" w:hAnsiTheme="minorEastAsia" w:eastAsiaTheme="minorEastAsia" w:cstheme="minorEastAsia"/>
          <w:color w:val="auto"/>
          <w:sz w:val="24"/>
          <w:szCs w:val="24"/>
          <w:highlight w:val="none"/>
        </w:rPr>
        <w:t xml:space="preserve">医用织物洗涤消毒技术</w:t>
      </w:r>
      <w:r>
        <w:rPr>
          <w:rFonts w:hint="eastAsia" w:asciiTheme="minorEastAsia" w:hAnsiTheme="minorEastAsia" w:eastAsiaTheme="minorEastAsia" w:cstheme="minorEastAsia"/>
          <w:color w:val="auto"/>
          <w:sz w:val="24"/>
          <w:szCs w:val="24"/>
          <w:highlight w:val="none"/>
          <w:lang w:eastAsia="zh-CN"/>
        </w:rPr>
        <w:t xml:space="preserve">标准</w:t>
      </w:r>
      <w:r>
        <w:rPr>
          <w:rFonts w:hint="eastAsia" w:asciiTheme="minorEastAsia" w:hAnsiTheme="minorEastAsia" w:eastAsiaTheme="minorEastAsia" w:cstheme="minorEastAsia"/>
          <w:color w:val="auto"/>
          <w:sz w:val="24"/>
          <w:szCs w:val="24"/>
          <w:highlight w:val="none"/>
          <w:lang w:val="en-US" w:eastAsia="zh-CN" w:bidi="ar"/>
        </w:rPr>
        <w:t xml:space="preserve">》及甲方的《医用织物洗涤质量管理方案》，严格执行使用后的医用织物的洗涤消毒流程；感染性织物、婴儿织物、医务人员织物必须专机洗涤，且不得与其他织物混洗；织物的存放设清洁区和污物区，每日进行物表及空气的消毒；洁车、污车标识清晰，分开使用和存放，车辆（含运送织物的物流车辆）使用后及时规范消毒；规范处置医疗废物；工作人员严格执行手卫生。如因物表、车辆、环境、洗涤织物等未按规范要求清洁消毒导致院内感染等事故，乙方应赔偿全部经济损失，甲方同时保留诉讼的权利。</w:t>
      </w:r>
      <w:bookmarkStart w:id="201" w:name="auto_fouce_18"/>
      <w:r/>
      <w:bookmarkEnd w:id="201"/>
      <w:r/>
      <w:r/>
    </w:p>
    <w:p>
      <w:pPr>
        <w:pStyle w:val="827"/>
        <w:ind w:firstLine="480"/>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u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2.13 </w:t>
      </w:r>
      <w:r>
        <w:rPr>
          <w:rFonts w:hint="eastAsia" w:asciiTheme="minorEastAsia" w:hAnsiTheme="minorEastAsia" w:eastAsiaTheme="minorEastAsia" w:cstheme="minorEastAsia"/>
          <w:color w:val="auto"/>
          <w:sz w:val="24"/>
          <w:szCs w:val="24"/>
          <w:highlight w:val="none"/>
        </w:rPr>
        <w:t xml:space="preserve">乙方未按2.1</w:t>
      </w:r>
      <w:r>
        <w:rPr>
          <w:rFonts w:hint="eastAsia" w:asciiTheme="minorEastAsia" w:hAnsiTheme="minorEastAsia" w:eastAsiaTheme="minorEastAsia" w:cstheme="minorEastAsia"/>
          <w:color w:val="auto"/>
          <w:sz w:val="24"/>
          <w:szCs w:val="24"/>
          <w:highlight w:val="none"/>
          <w:lang w:val="en-US" w:eastAsia="zh-CN"/>
        </w:rPr>
        <w:t xml:space="preserve">2</w:t>
      </w:r>
      <w:r>
        <w:rPr>
          <w:rFonts w:hint="eastAsia" w:asciiTheme="minorEastAsia" w:hAnsiTheme="minorEastAsia" w:eastAsiaTheme="minorEastAsia" w:cstheme="minorEastAsia"/>
          <w:color w:val="auto"/>
          <w:sz w:val="24"/>
          <w:szCs w:val="24"/>
          <w:highlight w:val="none"/>
        </w:rPr>
        <w:t xml:space="preserve">条规范操作导致院内感染的，除赔偿损失外</w:t>
      </w:r>
      <w:r>
        <w:rPr>
          <w:rFonts w:hint="eastAsia" w:asciiTheme="minorEastAsia" w:hAnsiTheme="minorEastAsia" w:eastAsiaTheme="minorEastAsia" w:cstheme="minorEastAsia"/>
          <w:color w:val="auto"/>
          <w:sz w:val="24"/>
          <w:szCs w:val="24"/>
          <w:highlight w:val="none"/>
          <w:u w:val="none"/>
        </w:rPr>
        <w:t xml:space="preserve">，另按每次事故支付50万元惩罚性违约金。</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rPr>
        <w:t xml:space="preserve">2.</w:t>
      </w:r>
      <w:bookmarkStart w:id="202" w:name="auto_fouce_19"/>
      <w:r>
        <w:rPr>
          <w:rFonts w:hint="eastAsia" w:asciiTheme="minorEastAsia" w:hAnsiTheme="minorEastAsia" w:eastAsiaTheme="minorEastAsia" w:cstheme="minorEastAsia"/>
          <w:color w:val="auto"/>
          <w:sz w:val="24"/>
          <w:szCs w:val="24"/>
          <w:highlight w:val="none"/>
          <w:lang w:val="en-US" w:eastAsia="zh-CN"/>
        </w:rPr>
        <w:t xml:space="preserve">14 </w:t>
      </w:r>
      <w:r>
        <w:rPr>
          <w:rFonts w:hint="eastAsia" w:asciiTheme="minorEastAsia" w:hAnsiTheme="minorEastAsia" w:eastAsiaTheme="minorEastAsia" w:cstheme="minorEastAsia"/>
          <w:color w:val="auto"/>
          <w:sz w:val="24"/>
          <w:szCs w:val="24"/>
          <w:highlight w:val="none"/>
        </w:rPr>
        <w:t xml:space="preserve">乙方</w:t>
      </w:r>
      <w:r>
        <w:rPr>
          <w:rFonts w:hint="eastAsia" w:asciiTheme="minorEastAsia" w:hAnsiTheme="minorEastAsia" w:eastAsiaTheme="minorEastAsia" w:cstheme="minorEastAsia"/>
          <w:color w:val="auto"/>
          <w:sz w:val="24"/>
          <w:szCs w:val="24"/>
          <w:highlight w:val="none"/>
          <w:lang w:eastAsia="zh-CN"/>
        </w:rPr>
        <w:t xml:space="preserve">服务于甲方医院医用织物</w:t>
      </w:r>
      <w:r>
        <w:rPr>
          <w:rFonts w:hint="eastAsia" w:asciiTheme="minorEastAsia" w:hAnsiTheme="minorEastAsia" w:eastAsiaTheme="minorEastAsia" w:cstheme="minorEastAsia"/>
          <w:color w:val="auto"/>
          <w:sz w:val="24"/>
          <w:szCs w:val="24"/>
          <w:highlight w:val="none"/>
        </w:rPr>
        <w:t xml:space="preserve">洗涤</w:t>
      </w:r>
      <w:r>
        <w:rPr>
          <w:rFonts w:hint="eastAsia" w:asciiTheme="minorEastAsia" w:hAnsiTheme="minorEastAsia" w:eastAsiaTheme="minorEastAsia" w:cstheme="minorEastAsia"/>
          <w:color w:val="auto"/>
          <w:sz w:val="24"/>
          <w:szCs w:val="24"/>
          <w:highlight w:val="none"/>
          <w:lang w:eastAsia="zh-CN"/>
        </w:rPr>
        <w:t xml:space="preserve">消毒作业</w:t>
      </w:r>
      <w:r>
        <w:rPr>
          <w:rFonts w:hint="eastAsia" w:asciiTheme="minorEastAsia" w:hAnsiTheme="minorEastAsia" w:eastAsiaTheme="minorEastAsia" w:cstheme="minorEastAsia"/>
          <w:color w:val="auto"/>
          <w:sz w:val="24"/>
          <w:szCs w:val="24"/>
          <w:highlight w:val="none"/>
        </w:rPr>
        <w:t xml:space="preserve">场所</w:t>
      </w:r>
      <w:bookmarkEnd w:id="202"/>
      <w:r>
        <w:rPr>
          <w:rFonts w:hint="eastAsia" w:asciiTheme="minorEastAsia" w:hAnsiTheme="minorEastAsia" w:eastAsiaTheme="minorEastAsia" w:cstheme="minorEastAsia"/>
          <w:color w:val="auto"/>
          <w:sz w:val="24"/>
          <w:szCs w:val="24"/>
          <w:highlight w:val="none"/>
          <w:lang w:eastAsia="zh-CN"/>
        </w:rPr>
        <w:t xml:space="preserve">必须与评标时现场视频演示的洗涤消毒作业场所为同一场所，不得更换</w:t>
      </w:r>
      <w:r>
        <w:rPr>
          <w:rFonts w:hint="eastAsia" w:asciiTheme="minorEastAsia" w:hAnsiTheme="minorEastAsia" w:eastAsiaTheme="minorEastAsia" w:cstheme="minorEastAsia"/>
          <w:color w:val="auto"/>
          <w:sz w:val="24"/>
          <w:szCs w:val="24"/>
          <w:highlight w:val="none"/>
          <w:lang w:val="en-US" w:eastAsia="zh-CN"/>
        </w:rPr>
        <w:t xml:space="preserve">洗涤消毒</w:t>
      </w:r>
      <w:r>
        <w:rPr>
          <w:rFonts w:hint="eastAsia" w:asciiTheme="minorEastAsia" w:hAnsiTheme="minorEastAsia" w:eastAsiaTheme="minorEastAsia" w:cstheme="minorEastAsia"/>
          <w:color w:val="auto"/>
          <w:sz w:val="24"/>
          <w:szCs w:val="24"/>
          <w:highlight w:val="none"/>
          <w:lang w:val="en-US" w:eastAsia="zh-CN" w:bidi="ar"/>
        </w:rPr>
        <w:t xml:space="preserve">作业场所，</w:t>
      </w:r>
      <w:r>
        <w:rPr>
          <w:rFonts w:hint="eastAsia" w:asciiTheme="minorEastAsia" w:hAnsiTheme="minorEastAsia" w:eastAsiaTheme="minorEastAsia" w:cstheme="minorEastAsia"/>
          <w:color w:val="auto"/>
          <w:sz w:val="24"/>
          <w:szCs w:val="24"/>
          <w:highlight w:val="none"/>
          <w:lang w:eastAsia="zh-CN"/>
        </w:rPr>
        <w:t xml:space="preserve">若</w:t>
      </w:r>
      <w:r>
        <w:rPr>
          <w:rFonts w:hint="eastAsia" w:asciiTheme="minorEastAsia" w:hAnsiTheme="minorEastAsia" w:eastAsiaTheme="minorEastAsia" w:cstheme="minorEastAsia"/>
          <w:color w:val="auto"/>
          <w:sz w:val="24"/>
          <w:szCs w:val="24"/>
          <w:highlight w:val="none"/>
          <w:lang w:val="en-US" w:eastAsia="zh-CN" w:bidi="ar"/>
        </w:rPr>
        <w:t xml:space="preserve">乙方</w:t>
      </w:r>
      <w:r>
        <w:rPr>
          <w:rFonts w:hint="eastAsia" w:asciiTheme="minorEastAsia" w:hAnsiTheme="minorEastAsia" w:eastAsiaTheme="minorEastAsia" w:cstheme="minorEastAsia"/>
          <w:color w:val="auto"/>
          <w:sz w:val="24"/>
          <w:szCs w:val="24"/>
          <w:highlight w:val="none"/>
          <w:lang w:eastAsia="zh-CN"/>
        </w:rPr>
        <w:t xml:space="preserve">搬迁至新厂区需更换洗涤消毒作业场所，</w:t>
      </w:r>
      <w:r>
        <w:rPr>
          <w:rFonts w:hint="eastAsia" w:asciiTheme="minorEastAsia" w:hAnsiTheme="minorEastAsia" w:eastAsiaTheme="minorEastAsia" w:cstheme="minorEastAsia"/>
          <w:color w:val="auto"/>
          <w:sz w:val="24"/>
          <w:szCs w:val="24"/>
          <w:highlight w:val="none"/>
          <w:lang w:val="en-US" w:eastAsia="zh-CN" w:bidi="ar"/>
        </w:rPr>
        <w:t xml:space="preserve">乙方须事先经甲方审核认可书面同意，否则视为乙方违约，甲方有权单方面终止合同，并由乙方承担由此造成的损失。</w:t>
      </w:r>
      <w:r/>
    </w:p>
    <w:p>
      <w:pPr>
        <w:pStyle w:val="827"/>
        <w:ind w:left="0" w:firstLine="480"/>
        <w:keepLines w:val="0"/>
        <w:keepNext w:val="0"/>
        <w:pageBreakBefore w:val="0"/>
        <w:spacing w:beforeAutospacing="0" w:afterAutospacing="0" w:line="360" w:lineRule="auto"/>
        <w:widowControl w:val="off"/>
        <w:rPr>
          <w:rFonts w:hint="eastAsia" w:asciiTheme="minorEastAsia" w:hAnsiTheme="minorEastAsia" w:eastAsiaTheme="minorEastAsia" w:cstheme="minorEastAsia"/>
          <w:color w:val="auto"/>
          <w:sz w:val="21"/>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2.15 </w:t>
      </w:r>
      <w:r>
        <w:rPr>
          <w:rFonts w:hint="eastAsia" w:asciiTheme="minorEastAsia" w:hAnsiTheme="minorEastAsia" w:eastAsiaTheme="minorEastAsia" w:cstheme="minorEastAsia"/>
          <w:color w:val="auto"/>
          <w:sz w:val="24"/>
          <w:szCs w:val="24"/>
          <w:highlight w:val="none"/>
        </w:rPr>
        <w:t xml:space="preserve">乙方洗涤</w:t>
      </w:r>
      <w:r>
        <w:rPr>
          <w:rFonts w:hint="eastAsia" w:asciiTheme="minorEastAsia" w:hAnsiTheme="minorEastAsia" w:eastAsiaTheme="minorEastAsia" w:cstheme="minorEastAsia"/>
          <w:color w:val="auto"/>
          <w:sz w:val="24"/>
          <w:szCs w:val="24"/>
          <w:highlight w:val="none"/>
          <w:lang w:eastAsia="zh-CN"/>
        </w:rPr>
        <w:t xml:space="preserve">消毒作业</w:t>
      </w:r>
      <w:r>
        <w:rPr>
          <w:rFonts w:hint="eastAsia" w:asciiTheme="minorEastAsia" w:hAnsiTheme="minorEastAsia" w:eastAsiaTheme="minorEastAsia" w:cstheme="minorEastAsia"/>
          <w:color w:val="auto"/>
          <w:sz w:val="24"/>
          <w:szCs w:val="24"/>
          <w:highlight w:val="none"/>
        </w:rPr>
        <w:t xml:space="preserve">场所须全面安装监控设施，数据</w:t>
      </w:r>
      <w:r>
        <w:rPr>
          <w:rFonts w:hint="eastAsia" w:asciiTheme="minorEastAsia" w:hAnsiTheme="minorEastAsia" w:eastAsiaTheme="minorEastAsia" w:cstheme="minorEastAsia"/>
          <w:color w:val="auto"/>
          <w:sz w:val="24"/>
          <w:szCs w:val="24"/>
          <w:highlight w:val="none"/>
          <w:lang w:eastAsia="zh-CN"/>
        </w:rPr>
        <w:t xml:space="preserve">电子文件或纸质文件，保存期不少于</w:t>
      </w:r>
      <w:r>
        <w:rPr>
          <w:rFonts w:hint="eastAsia" w:asciiTheme="minorEastAsia" w:hAnsiTheme="minorEastAsia" w:eastAsiaTheme="minorEastAsia" w:cstheme="minorEastAsia"/>
          <w:color w:val="auto"/>
          <w:sz w:val="24"/>
          <w:szCs w:val="24"/>
          <w:highlight w:val="none"/>
          <w:lang w:val="en-US" w:eastAsia="zh-CN"/>
        </w:rPr>
        <w:t xml:space="preserve">1年</w:t>
      </w:r>
      <w:r>
        <w:rPr>
          <w:rFonts w:hint="eastAsia" w:asciiTheme="minorEastAsia" w:hAnsiTheme="minorEastAsia" w:eastAsiaTheme="minorEastAsia" w:cstheme="minorEastAsia"/>
          <w:color w:val="auto"/>
          <w:sz w:val="24"/>
          <w:szCs w:val="24"/>
          <w:highlight w:val="none"/>
        </w:rPr>
        <w:t xml:space="preserve">。</w:t>
      </w:r>
      <w:r/>
    </w:p>
    <w:p>
      <w:pPr>
        <w:ind w:firstLine="480"/>
        <w:jc w:val="left"/>
        <w:keepLines w:val="0"/>
        <w:keepNext w:val="0"/>
        <w:pageBreakBefore w:val="0"/>
        <w:spacing w:beforeAutospacing="0" w:afterAutospacing="0" w:line="360" w:lineRule="auto"/>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2.1</w:t>
      </w:r>
      <w:bookmarkStart w:id="203" w:name="auto_fouce_20"/>
      <w:r>
        <w:rPr>
          <w:rFonts w:hint="eastAsia" w:asciiTheme="minorEastAsia" w:hAnsiTheme="minorEastAsia" w:eastAsiaTheme="minorEastAsia" w:cstheme="minorEastAsia"/>
          <w:color w:val="auto"/>
          <w:sz w:val="24"/>
          <w:szCs w:val="24"/>
          <w:highlight w:val="none"/>
          <w:lang w:val="en-US" w:eastAsia="zh-CN"/>
        </w:rPr>
        <w:t xml:space="preserve">6 乙方</w:t>
      </w:r>
      <w:bookmarkEnd w:id="203"/>
      <w:r>
        <w:rPr>
          <w:rFonts w:hint="eastAsia" w:asciiTheme="minorEastAsia" w:hAnsiTheme="minorEastAsia" w:eastAsiaTheme="minorEastAsia" w:cstheme="minorEastAsia"/>
          <w:color w:val="auto"/>
          <w:sz w:val="24"/>
          <w:szCs w:val="24"/>
          <w:highlight w:val="none"/>
          <w:lang w:val="en-US" w:eastAsia="zh-CN"/>
        </w:rPr>
        <w:t xml:space="preserve">应按照中华人民共和国卫生行业标准WS/T 508-2025《医疗机构医用织物洗涤消毒技术标准》的要求</w:t>
      </w:r>
      <w:r>
        <w:rPr>
          <w:rFonts w:hint="eastAsia" w:asciiTheme="minorEastAsia" w:hAnsiTheme="minorEastAsia" w:eastAsiaTheme="minorEastAsia" w:cstheme="minorEastAsia"/>
          <w:color w:val="auto"/>
          <w:sz w:val="24"/>
          <w:szCs w:val="24"/>
          <w:highlight w:val="none"/>
          <w:lang w:val="en-US" w:eastAsia="zh-CN" w:bidi="ar"/>
        </w:rPr>
        <w:t xml:space="preserve">。                                                                                                                </w:t>
      </w:r>
      <w:r>
        <w:rPr>
          <w:rFonts w:hint="eastAsia" w:asciiTheme="minorEastAsia" w:hAnsiTheme="minorEastAsia" w:eastAsiaTheme="minorEastAsia" w:cstheme="minorEastAsia"/>
          <w:color w:val="auto"/>
          <w:sz w:val="24"/>
          <w:szCs w:val="24"/>
          <w:highlight w:val="none"/>
          <w:lang w:val="en-US" w:eastAsia="zh-CN" w:bidi="ar"/>
        </w:rPr>
        <w:t xml:space="preserve">                                                                                                                                                                                                                                                                </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bookmarkStart w:id="204" w:name="auto_fouce_22"/>
      <w:r>
        <w:rPr>
          <w:rFonts w:hint="eastAsia" w:asciiTheme="minorEastAsia" w:hAnsiTheme="minorEastAsia" w:eastAsiaTheme="minorEastAsia" w:cstheme="minorEastAsia"/>
          <w:color w:val="auto"/>
          <w:sz w:val="24"/>
          <w:szCs w:val="24"/>
          <w:highlight w:val="none"/>
          <w:lang w:val="en-US" w:eastAsia="zh-CN" w:bidi="ar"/>
        </w:rPr>
        <w:t xml:space="preserve">2.1</w:t>
      </w:r>
      <w:bookmarkEnd w:id="204"/>
      <w:r>
        <w:rPr>
          <w:rFonts w:hint="eastAsia" w:asciiTheme="minorEastAsia" w:hAnsiTheme="minorEastAsia" w:eastAsiaTheme="minorEastAsia" w:cstheme="minorEastAsia"/>
          <w:color w:val="auto"/>
          <w:sz w:val="24"/>
          <w:szCs w:val="24"/>
          <w:highlight w:val="none"/>
          <w:lang w:val="en-US" w:eastAsia="zh-CN" w:bidi="ar"/>
        </w:rPr>
        <w:t xml:space="preserve">7 为确保甲方正常使用，乙方如果遇设备出现问题或者其他重大原因（停水、停电</w:t>
      </w:r>
      <w:r>
        <w:rPr>
          <w:rFonts w:hint="eastAsia" w:asciiTheme="minorEastAsia" w:hAnsiTheme="minorEastAsia" w:eastAsiaTheme="minorEastAsia" w:cstheme="minorEastAsia"/>
          <w:strike w:val="0"/>
          <w:color w:val="auto"/>
          <w:sz w:val="24"/>
          <w:szCs w:val="24"/>
          <w:highlight w:val="none"/>
          <w:lang w:val="en-US" w:eastAsia="zh-CN" w:bidi="ar"/>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停气等），在保证质量的前提下，乙方可临时委托洗涤流程规范、规模及能力不低于乙方，且有相关资质的其他单位代为洗涤，但须事先经甲方书面同意，且第三方须经甲方审核认可，否则视为乙方违约，所产生的费用均由乙方承担，与甲方无关。如乙方经常或长期不能亲自履行合同，甲方有权单方面终止合同，并由乙方承担由此造成的损失。</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2.18 甲方遇有国家文明、卫生城市检查、和疫情防控需要，以及国家省市有关专项检查，</w:t>
      </w:r>
      <w:bookmarkStart w:id="205" w:name="auto_fouce_24"/>
      <w:r>
        <w:rPr>
          <w:rFonts w:hint="eastAsia" w:asciiTheme="minorEastAsia" w:hAnsiTheme="minorEastAsia" w:eastAsiaTheme="minorEastAsia" w:cstheme="minorEastAsia"/>
          <w:color w:val="auto"/>
          <w:sz w:val="24"/>
          <w:szCs w:val="24"/>
          <w:highlight w:val="none"/>
          <w:lang w:val="en-US" w:eastAsia="zh-CN" w:bidi="ar"/>
        </w:rPr>
        <w:t xml:space="preserve">乙方应无偿服从甲方的工作安排。</w:t>
      </w:r>
      <w:bookmarkEnd w:id="205"/>
      <w:r>
        <w:rPr>
          <w:rFonts w:hint="eastAsia" w:asciiTheme="minorEastAsia" w:hAnsiTheme="minorEastAsia" w:eastAsiaTheme="minorEastAsia" w:cstheme="minorEastAsia"/>
          <w:color w:val="auto"/>
          <w:sz w:val="24"/>
          <w:szCs w:val="24"/>
          <w:highlight w:val="none"/>
          <w:lang w:val="en-US" w:eastAsia="zh-CN" w:bidi="ar"/>
        </w:rPr>
        <w:t xml:space="preserve">因政策、检查、疫情等特殊时期的临时需求，乙方必须无条件配合甲方，且不得要求任何额外费用。</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2.19乙方驻甲方服务人员统一着装，挂牌上岗，履行下收下送职责，每天按时下收下送，一般科室不少于一次，重点科室不少于二次，手术室等特殊科室不少于三次，特殊情况按甲方需求配送。</w:t>
      </w:r>
      <w:r>
        <w:rPr>
          <w:rFonts w:hint="eastAsia" w:eastAsia="宋体" w:asciiTheme="minorEastAsia" w:hAnsiTheme="minorEastAsia" w:cstheme="minorEastAsia"/>
          <w:color w:val="auto"/>
          <w:sz w:val="24"/>
          <w:szCs w:val="24"/>
          <w:highlight w:val="none"/>
          <w:lang w:val="en-US" w:eastAsia="zh-CN" w:bidi="ar"/>
        </w:rPr>
        <w:t xml:space="preserve">交接织物方式纸质登记交接</w:t>
      </w:r>
      <w:r>
        <w:rPr>
          <w:rFonts w:hint="eastAsia" w:asciiTheme="minorEastAsia" w:hAnsiTheme="minorEastAsia" w:cstheme="minorEastAsia"/>
          <w:color w:val="auto"/>
          <w:sz w:val="24"/>
          <w:szCs w:val="24"/>
          <w:highlight w:val="none"/>
          <w:lang w:val="en-US" w:eastAsia="zh-CN" w:bidi="ar"/>
        </w:rPr>
        <w:t xml:space="preserve">并</w:t>
      </w:r>
      <w:r>
        <w:rPr>
          <w:rFonts w:hint="eastAsia" w:eastAsia="宋体" w:asciiTheme="minorEastAsia" w:hAnsiTheme="minorEastAsia" w:cstheme="minorEastAsia"/>
          <w:color w:val="auto"/>
          <w:sz w:val="24"/>
          <w:szCs w:val="24"/>
          <w:highlight w:val="none"/>
          <w:lang w:val="en-US" w:eastAsia="zh-CN" w:bidi="ar"/>
        </w:rPr>
        <w:t xml:space="preserve">签名确认，各执一份织物清点交接单，涂改无效，纸质文件，保存期不少于1年</w:t>
      </w:r>
      <w:r>
        <w:rPr>
          <w:rFonts w:hint="eastAsia" w:asciiTheme="minorEastAsia" w:hAnsiTheme="minorEastAsia" w:eastAsiaTheme="minorEastAsia" w:cstheme="minorEastAsia"/>
          <w:color w:val="auto"/>
          <w:sz w:val="24"/>
          <w:szCs w:val="24"/>
          <w:highlight w:val="none"/>
          <w:lang w:val="en-US" w:eastAsia="zh-CN" w:bidi="ar"/>
        </w:rPr>
        <w:t xml:space="preserve">。</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2.20 乙方应确保</w:t>
      </w:r>
      <w:r>
        <w:rPr>
          <w:rFonts w:hint="eastAsia" w:ascii="宋体" w:hAnsi="宋体" w:eastAsia="宋体" w:cs="宋体"/>
          <w:color w:val="auto"/>
          <w:sz w:val="24"/>
          <w:szCs w:val="24"/>
          <w:highlight w:val="none"/>
        </w:rPr>
        <w:t xml:space="preserve">每日负责清洁</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的下送工作：下送</w:t>
      </w:r>
      <w:r>
        <w:rPr>
          <w:rFonts w:hint="eastAsia" w:ascii="宋体" w:hAnsi="宋体" w:eastAsia="宋体" w:cs="宋体"/>
          <w:color w:val="auto"/>
          <w:sz w:val="24"/>
          <w:szCs w:val="24"/>
          <w:highlight w:val="none"/>
          <w:lang w:eastAsia="zh-CN"/>
        </w:rPr>
        <w:t xml:space="preserve">到科室的织物</w:t>
      </w:r>
      <w:r>
        <w:rPr>
          <w:rFonts w:hint="eastAsia" w:ascii="宋体" w:hAnsi="宋体" w:eastAsia="宋体" w:cs="宋体"/>
          <w:color w:val="auto"/>
          <w:sz w:val="24"/>
          <w:szCs w:val="24"/>
          <w:highlight w:val="none"/>
        </w:rPr>
        <w:t xml:space="preserve">必须清洁、干燥、平整</w:t>
      </w:r>
      <w:r>
        <w:rPr>
          <w:rFonts w:hint="eastAsia" w:ascii="宋体" w:hAnsi="宋体" w:eastAsia="宋体" w:cs="宋体"/>
          <w:color w:val="auto"/>
          <w:sz w:val="24"/>
          <w:szCs w:val="24"/>
          <w:highlight w:val="none"/>
          <w:lang w:eastAsia="zh-CN"/>
        </w:rPr>
        <w:t xml:space="preserve">、无异味、无异物、</w:t>
      </w:r>
      <w:r>
        <w:rPr>
          <w:rFonts w:hint="eastAsia" w:ascii="宋体" w:hAnsi="宋体" w:eastAsia="宋体" w:cs="宋体"/>
          <w:color w:val="auto"/>
          <w:sz w:val="24"/>
          <w:szCs w:val="24"/>
          <w:highlight w:val="none"/>
        </w:rPr>
        <w:t xml:space="preserve">无脱色花斑</w:t>
      </w:r>
      <w:r>
        <w:rPr>
          <w:rFonts w:hint="eastAsia" w:ascii="宋体" w:hAnsi="宋体" w:eastAsia="宋体" w:cs="宋体"/>
          <w:color w:val="auto"/>
          <w:sz w:val="24"/>
          <w:szCs w:val="24"/>
          <w:highlight w:val="none"/>
          <w:lang w:eastAsia="zh-CN"/>
        </w:rPr>
        <w:t xml:space="preserve">、无破损。</w:t>
      </w:r>
      <w:r>
        <w:rPr>
          <w:rFonts w:hint="eastAsia" w:ascii="宋体" w:hAnsi="宋体" w:eastAsia="宋体" w:cs="宋体"/>
          <w:color w:val="auto"/>
          <w:sz w:val="24"/>
          <w:szCs w:val="24"/>
          <w:highlight w:val="none"/>
          <w:lang w:val="en-US" w:eastAsia="zh-CN" w:bidi="ar"/>
        </w:rPr>
        <w:t xml:space="preserve">洗涤织物熨烫到位：被套、床单、枕套、工作服、病员服、敷料单、检查床套、窗帘、隔帘、浴帘、椅套等，对缺损的织物（如缺钮扣、少扎带、缝线脱落等）必须缝补完好</w:t>
      </w:r>
      <w:r>
        <w:rPr>
          <w:rFonts w:hint="eastAsia" w:asciiTheme="minorEastAsia" w:hAnsiTheme="minorEastAsia" w:eastAsiaTheme="minorEastAsia" w:cstheme="minorEastAsia"/>
          <w:color w:val="auto"/>
          <w:sz w:val="24"/>
          <w:szCs w:val="24"/>
          <w:highlight w:val="none"/>
          <w:lang w:val="en-US" w:eastAsia="zh-CN" w:bidi="ar"/>
        </w:rPr>
        <w:t xml:space="preserve">，经甲方质检人员签字确认后方可投入使用。</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bookmarkStart w:id="206" w:name="auto_fouce_29"/>
      <w:r>
        <w:rPr>
          <w:rFonts w:hint="eastAsia" w:asciiTheme="minorEastAsia" w:hAnsiTheme="minorEastAsia" w:eastAsiaTheme="minorEastAsia" w:cstheme="minorEastAsia"/>
          <w:color w:val="auto"/>
          <w:sz w:val="24"/>
          <w:szCs w:val="24"/>
          <w:highlight w:val="none"/>
          <w:lang w:val="en-US" w:eastAsia="zh-CN" w:bidi="ar"/>
        </w:rPr>
        <w:t xml:space="preserve">2.</w:t>
      </w:r>
      <w:bookmarkEnd w:id="206"/>
      <w:r>
        <w:rPr>
          <w:rFonts w:hint="eastAsia" w:asciiTheme="minorEastAsia" w:hAnsiTheme="minorEastAsia" w:eastAsiaTheme="minorEastAsia" w:cstheme="minorEastAsia"/>
          <w:color w:val="auto"/>
          <w:sz w:val="24"/>
          <w:szCs w:val="24"/>
          <w:highlight w:val="none"/>
          <w:lang w:val="en-US" w:eastAsia="zh-CN" w:bidi="ar"/>
        </w:rPr>
        <w:t xml:space="preserve">21乙方负责甲方手术敷料包的打包工作，乙方按照甲方要求进行打包，手术敷料包的大小、松紧度、重量等必须符合相关规范要求，乙方每天将打好的敷料包按甲方的时间要求送至</w:t>
      </w:r>
      <w:r>
        <w:rPr>
          <w:rFonts w:hint="eastAsia" w:ascii="宋体" w:hAnsi="宋体" w:eastAsia="宋体" w:cs="宋体"/>
          <w:color w:val="auto"/>
          <w:sz w:val="24"/>
          <w:szCs w:val="24"/>
          <w:highlight w:val="none"/>
          <w:lang w:eastAsia="zh-CN"/>
        </w:rPr>
        <w:t xml:space="preserve">院方指定的位置</w:t>
      </w:r>
      <w:r>
        <w:rPr>
          <w:rFonts w:hint="eastAsia" w:asciiTheme="minorEastAsia" w:hAnsiTheme="minorEastAsia" w:eastAsiaTheme="minorEastAsia" w:cstheme="minorEastAsia"/>
          <w:color w:val="auto"/>
          <w:sz w:val="24"/>
          <w:szCs w:val="24"/>
          <w:highlight w:val="none"/>
          <w:lang w:val="en-US" w:eastAsia="zh-CN" w:bidi="ar"/>
        </w:rPr>
        <w:t xml:space="preserve">，敷料包的数量应满足临床需求。甲方有权根据实际需求随时调整服务内容和标准，乙方须无条件满足，否则视为违约。</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u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2.22合同生效后，乙方初次进场应备足1天临床使用量（敷料包、手术器械敷料单、临床被服等），于运行前1天下送至各临床科室，以确保对接过程中临床科室正常使用。</w:t>
      </w:r>
      <w:bookmarkStart w:id="207" w:name="auto_fouce_30"/>
      <w:r/>
      <w:bookmarkEnd w:id="207"/>
      <w:r>
        <w:rPr>
          <w:rFonts w:hint="eastAsia" w:asciiTheme="minorEastAsia" w:hAnsiTheme="minorEastAsia" w:eastAsiaTheme="minorEastAsia" w:cstheme="minorEastAsia"/>
          <w:color w:val="auto"/>
          <w:sz w:val="24"/>
          <w:szCs w:val="24"/>
          <w:highlight w:val="none"/>
        </w:rPr>
        <w:t xml:space="preserve">未完成备货量导致临床停用的，</w:t>
      </w:r>
      <w:r>
        <w:rPr>
          <w:rFonts w:hint="eastAsia" w:asciiTheme="minorEastAsia" w:hAnsiTheme="minorEastAsia" w:eastAsiaTheme="minorEastAsia" w:cstheme="minorEastAsia"/>
          <w:color w:val="auto"/>
          <w:sz w:val="24"/>
          <w:szCs w:val="24"/>
          <w:highlight w:val="none"/>
          <w:u w:val="none"/>
        </w:rPr>
        <w:t xml:space="preserve">按缺货产品采购价的300%计收违约金，由甲方在服务费中直接扣除。</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2.23</w:t>
      </w:r>
      <w:r>
        <w:rPr>
          <w:rFonts w:hint="eastAsia" w:ascii="宋体" w:hAnsi="宋体" w:eastAsia="宋体" w:cs="宋体"/>
          <w:color w:val="auto"/>
          <w:sz w:val="24"/>
          <w:szCs w:val="24"/>
          <w:highlight w:val="none"/>
          <w:lang w:val="en-US" w:eastAsia="zh-CN" w:bidi="ar"/>
        </w:rPr>
        <w:t xml:space="preserve">投标人需为院方提供周一至周</w:t>
      </w:r>
      <w:r>
        <w:rPr>
          <w:rFonts w:hint="eastAsia" w:ascii="宋体" w:hAnsi="宋体" w:cs="宋体"/>
          <w:color w:val="auto"/>
          <w:sz w:val="24"/>
          <w:szCs w:val="24"/>
          <w:highlight w:val="none"/>
          <w:lang w:val="en-US" w:eastAsia="zh-CN" w:bidi="ar"/>
        </w:rPr>
        <w:t xml:space="preserve">日</w:t>
      </w:r>
      <w:r>
        <w:rPr>
          <w:rFonts w:hint="eastAsia" w:ascii="宋体" w:hAnsi="宋体" w:eastAsia="宋体" w:cs="宋体"/>
          <w:color w:val="auto"/>
          <w:sz w:val="24"/>
          <w:szCs w:val="24"/>
          <w:highlight w:val="none"/>
          <w:lang w:val="en-US" w:eastAsia="zh-CN" w:bidi="ar"/>
        </w:rPr>
        <w:t xml:space="preserve">的医用织物的下收下送及洗涤服务，遇法定假日双方协商调整收发频次，投标人方需保障院方正常供应。投标人不得以任何理由降低服务标准、减少投入或减少供应频次，院方有权单方认定服务是否达标</w:t>
      </w:r>
      <w:r>
        <w:rPr>
          <w:rFonts w:hint="eastAsia" w:asciiTheme="minorEastAsia" w:hAnsiTheme="minorEastAsia" w:eastAsiaTheme="minorEastAsia" w:cstheme="minorEastAsia"/>
          <w:color w:val="auto"/>
          <w:sz w:val="24"/>
          <w:szCs w:val="24"/>
          <w:highlight w:val="none"/>
          <w:lang w:val="en-US" w:eastAsia="zh-CN" w:bidi="ar"/>
        </w:rPr>
        <w:t xml:space="preserve">。</w:t>
      </w:r>
      <w:r/>
    </w:p>
    <w:p>
      <w:pPr>
        <w:ind w:left="-105" w:right="0" w:firstLine="523"/>
        <w:jc w:val="both"/>
        <w:keepLines w:val="0"/>
        <w:keepNext w:val="0"/>
        <w:pageBreakBefore w:val="0"/>
        <w:spacing w:before="0" w:beforeAutospacing="0" w:after="0" w:afterAutospacing="0" w:line="360" w:lineRule="auto"/>
        <w:widowControl w:val="off"/>
        <w:rPr>
          <w:rFonts w:hint="default"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2.24乙方</w:t>
      </w:r>
      <w:r>
        <w:rPr>
          <w:rFonts w:hint="eastAsia" w:ascii="宋体" w:hAnsi="宋体" w:eastAsia="宋体" w:cs="宋体"/>
          <w:color w:val="auto"/>
          <w:sz w:val="24"/>
          <w:szCs w:val="24"/>
          <w:highlight w:val="none"/>
        </w:rPr>
        <w:t xml:space="preserve">管理人员和主要工作人员必须经过</w:t>
      </w:r>
      <w:r>
        <w:rPr>
          <w:rFonts w:hint="eastAsia" w:ascii="宋体" w:hAnsi="宋体" w:eastAsia="宋体" w:cs="宋体"/>
          <w:color w:val="auto"/>
          <w:sz w:val="24"/>
          <w:szCs w:val="24"/>
          <w:highlight w:val="none"/>
          <w:lang w:eastAsia="zh-CN"/>
        </w:rPr>
        <w:t xml:space="preserve">专业人员或平台</w:t>
      </w:r>
      <w:r>
        <w:rPr>
          <w:rFonts w:hint="eastAsia" w:ascii="宋体" w:hAnsi="宋体" w:eastAsia="宋体" w:cs="宋体"/>
          <w:color w:val="auto"/>
          <w:sz w:val="24"/>
          <w:szCs w:val="24"/>
          <w:highlight w:val="none"/>
        </w:rPr>
        <w:t xml:space="preserve">的洗衣技能和专业技术培训。洗涤质量要求：</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必须严格按照中华人民共和国卫生行业标准</w:t>
      </w:r>
      <w:r>
        <w:rPr>
          <w:rFonts w:ascii="宋体" w:hAnsi="宋体" w:eastAsia="宋体" w:cs="宋体"/>
          <w:color w:val="auto"/>
          <w:sz w:val="24"/>
          <w:szCs w:val="24"/>
          <w:highlight w:val="none"/>
        </w:rPr>
        <w:t xml:space="preserve">WS</w:t>
      </w:r>
      <w:r>
        <w:rPr>
          <w:rFonts w:hint="eastAsia" w:ascii="宋体" w:hAnsi="宋体" w:eastAsia="宋体" w:cs="宋体"/>
          <w:color w:val="auto"/>
          <w:sz w:val="24"/>
          <w:szCs w:val="24"/>
          <w:highlight w:val="none"/>
          <w:lang w:val="en-US" w:eastAsia="zh-CN"/>
        </w:rPr>
        <w:t xml:space="preserve">/T </w:t>
      </w:r>
      <w:r>
        <w:rPr>
          <w:rFonts w:ascii="宋体" w:hAnsi="宋体" w:eastAsia="宋体" w:cs="宋体"/>
          <w:color w:val="auto"/>
          <w:sz w:val="24"/>
          <w:szCs w:val="24"/>
          <w:highlight w:val="none"/>
        </w:rPr>
        <w:t xml:space="preserve">508-</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》的洗涤消毒流程</w:t>
      </w:r>
      <w:r>
        <w:rPr>
          <w:rFonts w:hint="eastAsia" w:ascii="宋体" w:hAnsi="宋体" w:eastAsia="宋体" w:cs="宋体"/>
          <w:color w:val="auto"/>
          <w:sz w:val="24"/>
          <w:szCs w:val="24"/>
          <w:highlight w:val="none"/>
          <w:lang w:eastAsia="zh-CN"/>
        </w:rPr>
        <w:t xml:space="preserve">执行</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保证</w:t>
      </w:r>
      <w:r>
        <w:rPr>
          <w:rFonts w:hint="eastAsia" w:ascii="宋体" w:hAnsi="宋体" w:eastAsia="宋体" w:cs="宋体"/>
          <w:color w:val="auto"/>
          <w:sz w:val="24"/>
          <w:szCs w:val="24"/>
          <w:highlight w:val="none"/>
        </w:rPr>
        <w:t xml:space="preserve">所有的洗涤织物清洁、干燥、</w:t>
      </w:r>
      <w:r>
        <w:rPr>
          <w:rFonts w:hint="eastAsia" w:ascii="宋体" w:hAnsi="宋体" w:eastAsia="宋体" w:cs="宋体"/>
          <w:color w:val="auto"/>
          <w:sz w:val="24"/>
          <w:szCs w:val="24"/>
          <w:highlight w:val="none"/>
          <w:lang w:eastAsia="zh-CN"/>
        </w:rPr>
        <w:t xml:space="preserve">平整、</w:t>
      </w:r>
      <w:r>
        <w:rPr>
          <w:rFonts w:hint="eastAsia" w:ascii="宋体" w:hAnsi="宋体" w:eastAsia="宋体" w:cs="宋体"/>
          <w:color w:val="auto"/>
          <w:sz w:val="24"/>
          <w:szCs w:val="24"/>
          <w:highlight w:val="none"/>
        </w:rPr>
        <w:t xml:space="preserve">无异味、无异物、无脱色花斑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无破损</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PH</w:t>
      </w:r>
      <w:r>
        <w:rPr>
          <w:rFonts w:hint="eastAsia" w:ascii="宋体" w:hAnsi="宋体" w:eastAsia="宋体" w:cs="宋体"/>
          <w:color w:val="auto"/>
          <w:sz w:val="24"/>
          <w:szCs w:val="24"/>
          <w:highlight w:val="none"/>
        </w:rPr>
        <w:t xml:space="preserve">值、微生物</w:t>
      </w:r>
      <w:r>
        <w:rPr>
          <w:rFonts w:hint="eastAsia" w:ascii="宋体" w:hAnsi="宋体" w:eastAsia="宋体" w:cs="宋体"/>
          <w:color w:val="auto"/>
          <w:sz w:val="24"/>
          <w:szCs w:val="24"/>
          <w:highlight w:val="none"/>
          <w:lang w:eastAsia="zh-CN"/>
        </w:rPr>
        <w:t xml:space="preserve">、纤维检测</w:t>
      </w:r>
      <w:r>
        <w:rPr>
          <w:rFonts w:hint="eastAsia" w:ascii="宋体" w:hAnsi="宋体" w:eastAsia="宋体" w:cs="宋体"/>
          <w:color w:val="auto"/>
          <w:sz w:val="24"/>
          <w:szCs w:val="24"/>
          <w:highlight w:val="none"/>
        </w:rPr>
        <w:t xml:space="preserve">等经各级政府相关职能部门抽</w:t>
      </w:r>
      <w:r>
        <w:rPr>
          <w:rFonts w:hint="eastAsia" w:ascii="宋体" w:hAnsi="宋体" w:eastAsia="宋体" w:cs="宋体"/>
          <w:color w:val="auto"/>
          <w:sz w:val="24"/>
          <w:szCs w:val="24"/>
          <w:highlight w:val="none"/>
          <w:lang w:eastAsia="zh-CN"/>
        </w:rPr>
        <w:t xml:space="preserve">检，</w:t>
      </w:r>
      <w:r>
        <w:rPr>
          <w:rFonts w:hint="eastAsia" w:ascii="宋体" w:hAnsi="宋体" w:eastAsia="宋体" w:cs="宋体"/>
          <w:color w:val="auto"/>
          <w:sz w:val="24"/>
          <w:szCs w:val="24"/>
          <w:highlight w:val="none"/>
        </w:rPr>
        <w:t xml:space="preserve">各项指标检测</w:t>
      </w:r>
      <w:r>
        <w:rPr>
          <w:rFonts w:hint="eastAsia" w:ascii="宋体" w:hAnsi="宋体" w:eastAsia="宋体" w:cs="宋体"/>
          <w:color w:val="auto"/>
          <w:sz w:val="24"/>
          <w:szCs w:val="24"/>
          <w:highlight w:val="none"/>
          <w:lang w:eastAsia="zh-CN"/>
        </w:rPr>
        <w:t xml:space="preserve">均</w:t>
      </w:r>
      <w:r>
        <w:rPr>
          <w:rFonts w:hint="eastAsia" w:ascii="宋体" w:hAnsi="宋体" w:eastAsia="宋体" w:cs="宋体"/>
          <w:color w:val="auto"/>
          <w:sz w:val="24"/>
          <w:szCs w:val="24"/>
          <w:highlight w:val="none"/>
        </w:rPr>
        <w:t xml:space="preserve">合格</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default" w:asciiTheme="minorEastAsia" w:hAnsiTheme="minorEastAsia" w:eastAsiaTheme="minorEastAsia" w:cstheme="minorEastAsia"/>
          <w:color w:val="auto"/>
          <w:sz w:val="24"/>
          <w:szCs w:val="24"/>
          <w:highlight w:val="none"/>
          <w:lang w:val="en-US" w:eastAsia="zh-CN" w:bidi="ar"/>
        </w:rPr>
      </w:pPr>
      <w:r>
        <w:rPr>
          <w:rFonts w:hint="eastAsia" w:asciiTheme="minorEastAsia" w:hAnsiTheme="minorEastAsia" w:eastAsiaTheme="minorEastAsia" w:cstheme="minorEastAsia"/>
          <w:color w:val="auto"/>
          <w:sz w:val="24"/>
          <w:szCs w:val="24"/>
          <w:highlight w:val="none"/>
          <w:lang w:val="en-US" w:eastAsia="zh-CN" w:bidi="ar"/>
        </w:rPr>
        <w:t xml:space="preserve">2.25</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必须严格按照</w:t>
      </w:r>
      <w:r>
        <w:rPr>
          <w:rFonts w:hint="eastAsia" w:ascii="宋体" w:hAnsi="宋体" w:eastAsia="宋体" w:cs="宋体"/>
          <w:color w:val="auto"/>
          <w:sz w:val="24"/>
          <w:szCs w:val="24"/>
          <w:highlight w:val="none"/>
          <w:lang w:val="en-US" w:eastAsia="zh-CN" w:bidi="ar"/>
        </w:rPr>
        <w:t xml:space="preserve">中华人民共和国卫生部令第48号《医院感染管理办法》、</w:t>
      </w:r>
      <w:r>
        <w:rPr>
          <w:rFonts w:hint="eastAsia" w:ascii="宋体" w:hAnsi="宋体" w:eastAsia="宋体" w:cs="宋体"/>
          <w:color w:val="auto"/>
          <w:sz w:val="24"/>
          <w:szCs w:val="24"/>
          <w:highlight w:val="none"/>
        </w:rPr>
        <w:t xml:space="preserve">中华人民共和国卫生行业标准</w:t>
      </w:r>
      <w:r>
        <w:rPr>
          <w:rFonts w:ascii="宋体" w:hAnsi="宋体" w:eastAsia="宋体" w:cs="宋体"/>
          <w:color w:val="auto"/>
          <w:sz w:val="24"/>
          <w:szCs w:val="24"/>
          <w:highlight w:val="none"/>
        </w:rPr>
        <w:t xml:space="preserve">WS</w:t>
      </w:r>
      <w:r>
        <w:rPr>
          <w:rFonts w:hint="eastAsia" w:ascii="宋体" w:hAnsi="宋体" w:eastAsia="宋体" w:cs="宋体"/>
          <w:color w:val="auto"/>
          <w:sz w:val="24"/>
          <w:szCs w:val="24"/>
          <w:highlight w:val="none"/>
          <w:lang w:val="en-US" w:eastAsia="zh-CN"/>
        </w:rPr>
        <w:t xml:space="preserve">/T </w:t>
      </w:r>
      <w:r>
        <w:rPr>
          <w:rFonts w:ascii="宋体" w:hAnsi="宋体" w:eastAsia="宋体" w:cs="宋体"/>
          <w:color w:val="auto"/>
          <w:sz w:val="24"/>
          <w:szCs w:val="24"/>
          <w:highlight w:val="none"/>
        </w:rPr>
        <w:t xml:space="preserve">508-</w:t>
      </w:r>
      <w:r>
        <w:rPr>
          <w:rFonts w:hint="eastAsia" w:ascii="宋体" w:hAnsi="宋体" w:eastAsia="宋体" w:cs="宋体"/>
          <w:color w:val="auto"/>
          <w:sz w:val="24"/>
          <w:szCs w:val="24"/>
          <w:highlight w:val="none"/>
          <w:lang w:val="en-US" w:eastAsia="zh-CN"/>
        </w:rPr>
        <w:t xml:space="preserve">2025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及院方的《医用织物洗涤质量管理方案》</w:t>
      </w:r>
      <w:r>
        <w:rPr>
          <w:rFonts w:hint="eastAsia" w:ascii="宋体" w:hAnsi="宋体" w:eastAsia="宋体" w:cs="宋体"/>
          <w:color w:val="auto"/>
          <w:sz w:val="24"/>
          <w:szCs w:val="24"/>
          <w:highlight w:val="none"/>
        </w:rPr>
        <w:t xml:space="preserve">的要求执行，杜绝院内感染的发生。</w:t>
      </w:r>
      <w:r/>
    </w:p>
    <w:p>
      <w:pPr>
        <w:ind w:left="-105" w:right="0" w:firstLine="523"/>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2.26 合同期满前乙方和甲方管理人员与各科室（全院）大盘点一次，发现误差及时查询，并将各科室（全院）流失数上报护理部。</w:t>
      </w:r>
      <w:r/>
    </w:p>
    <w:p>
      <w:pPr>
        <w:ind w:left="-105" w:right="0" w:firstLine="525"/>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六、考核要求：</w:t>
      </w:r>
      <w:r/>
    </w:p>
    <w:p>
      <w:pPr>
        <w:ind w:left="0" w:right="0" w:firstLine="4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1.院方（后勤部、护理部、院感科）根据中华人民共和国卫生部令第48号《医院感染管理办法》、中华人民共和国卫生行业标准WS/T 508-2025《</w:t>
      </w:r>
      <w:r>
        <w:rPr>
          <w:rFonts w:hint="eastAsia" w:ascii="宋体" w:hAnsi="宋体" w:eastAsia="宋体" w:cs="宋体"/>
          <w:color w:val="auto"/>
          <w:sz w:val="24"/>
          <w:szCs w:val="24"/>
          <w:highlight w:val="none"/>
          <w:lang w:eastAsia="zh-CN"/>
        </w:rPr>
        <w:t xml:space="preserve">医疗机构</w:t>
      </w:r>
      <w:r>
        <w:rPr>
          <w:rFonts w:hint="eastAsia" w:ascii="宋体" w:hAnsi="宋体" w:eastAsia="宋体" w:cs="宋体"/>
          <w:color w:val="auto"/>
          <w:sz w:val="24"/>
          <w:szCs w:val="24"/>
          <w:highlight w:val="none"/>
        </w:rPr>
        <w:t xml:space="preserve">医用织物洗涤消毒技术</w:t>
      </w:r>
      <w:r>
        <w:rPr>
          <w:rFonts w:hint="eastAsia" w:ascii="宋体" w:hAnsi="宋体" w:eastAsia="宋体" w:cs="宋体"/>
          <w:color w:val="auto"/>
          <w:sz w:val="24"/>
          <w:szCs w:val="24"/>
          <w:highlight w:val="none"/>
          <w:lang w:eastAsia="zh-CN"/>
        </w:rPr>
        <w:t xml:space="preserve">标准</w:t>
      </w:r>
      <w:r>
        <w:rPr>
          <w:rFonts w:hint="eastAsia" w:ascii="宋体" w:hAnsi="宋体" w:eastAsia="宋体" w:cs="宋体"/>
          <w:color w:val="auto"/>
          <w:sz w:val="24"/>
          <w:szCs w:val="24"/>
          <w:highlight w:val="none"/>
          <w:lang w:val="en-US" w:eastAsia="zh-CN" w:bidi="ar"/>
        </w:rPr>
        <w:t xml:space="preserve">》及院方的《医用织物洗涤质量管理方案》等规范要求，不定期到中标人洗涤场所进行督查，如果中标人有违规现象，限期1周内整改到位，如中标方在限期内对存在问题仍整改不到位，核减当月洗涤服务费1000-5000元。</w:t>
      </w:r>
      <w:r/>
    </w:p>
    <w:p>
      <w:pPr>
        <w:ind w:left="0" w:right="0" w:firstLine="4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bidi="ar"/>
        </w:rPr>
        <w:t xml:space="preserve">2.平时督查考核工作由院方管理人员定期或不定期对中标人洗涤服务管理质量进行督查，具体考核标准如下：</w:t>
      </w:r>
      <w:r/>
    </w:p>
    <w:p>
      <w:pPr>
        <w:ind w:firstLine="47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2</w:t>
      </w:r>
      <w:r>
        <w:rPr>
          <w:rFonts w:hint="eastAsia" w:ascii="宋体" w:hAnsi="宋体" w:eastAsia="宋体" w:cs="宋体"/>
          <w:color w:val="auto"/>
          <w:sz w:val="24"/>
          <w:szCs w:val="24"/>
          <w:highlight w:val="none"/>
          <w:lang w:val="en-US" w:eastAsia="zh-CN" w:bidi="ar"/>
        </w:rPr>
        <w:t xml:space="preserve">.</w:t>
      </w:r>
      <w:r>
        <w:rPr>
          <w:rFonts w:hint="eastAsia" w:ascii="宋体" w:hAnsi="宋体" w:cs="宋体"/>
          <w:color w:val="auto"/>
          <w:sz w:val="24"/>
          <w:szCs w:val="24"/>
          <w:highlight w:val="none"/>
          <w:lang w:val="en-US" w:eastAsia="zh-CN" w:bidi="ar"/>
        </w:rPr>
        <w:t xml:space="preserve">1 </w:t>
      </w:r>
      <w:r>
        <w:rPr>
          <w:rFonts w:hint="eastAsia" w:ascii="宋体" w:hAnsi="宋体" w:eastAsia="宋体" w:cs="宋体"/>
          <w:color w:val="auto"/>
          <w:sz w:val="24"/>
          <w:szCs w:val="24"/>
          <w:highlight w:val="none"/>
          <w:lang w:val="en-US" w:eastAsia="zh-CN" w:bidi="ar"/>
        </w:rPr>
        <w:t xml:space="preserve">投标人应按院方要求将清洁织物、手术敷料包等按时送至院方指定位置，且送达的清洁织物、手术敷料包等须满足临床的使用，若不及时送达或送达的清洁织物、敷料包等不能满足临床的使用，导致院方诊疗活动延误超过2小时，影响院方工作正常运行，单次核减当月洗涤服务费总金额的5%，如月度或年度累计</w:t>
      </w:r>
      <w:r>
        <w:rPr>
          <w:rFonts w:hint="eastAsia" w:ascii="宋体" w:hAnsi="宋体" w:cs="宋体"/>
          <w:color w:val="auto"/>
          <w:sz w:val="24"/>
          <w:szCs w:val="24"/>
          <w:highlight w:val="none"/>
          <w:lang w:val="en-US" w:eastAsia="zh-CN" w:bidi="ar"/>
        </w:rPr>
        <w:t xml:space="preserve">考核扣款</w:t>
      </w:r>
      <w:r>
        <w:rPr>
          <w:rFonts w:hint="eastAsia" w:ascii="宋体" w:hAnsi="宋体" w:eastAsia="宋体" w:cs="宋体"/>
          <w:color w:val="auto"/>
          <w:sz w:val="24"/>
          <w:szCs w:val="24"/>
          <w:highlight w:val="none"/>
          <w:lang w:val="en-US" w:eastAsia="zh-CN" w:bidi="ar"/>
        </w:rPr>
        <w:t xml:space="preserve">金额达到合同总价的10%，院方有权单方解除合同并追究投标人全部违约责任。</w:t>
      </w:r>
      <w:r>
        <w:rPr>
          <w:rFonts w:hint="eastAsia" w:ascii="宋体" w:hAnsi="宋体" w:eastAsia="宋体" w:cs="宋体"/>
          <w:color w:val="auto"/>
          <w:sz w:val="24"/>
          <w:szCs w:val="24"/>
          <w:highlight w:val="none"/>
        </w:rPr>
        <w:t xml:space="preserve">严重影响医院正常运行时，</w:t>
      </w:r>
      <w:r>
        <w:rPr>
          <w:rFonts w:hint="eastAsia" w:ascii="宋体" w:hAnsi="宋体" w:eastAsia="宋体" w:cs="宋体"/>
          <w:color w:val="auto"/>
          <w:sz w:val="24"/>
          <w:szCs w:val="24"/>
          <w:highlight w:val="none"/>
          <w:lang w:eastAsia="zh-CN"/>
        </w:rPr>
        <w:t xml:space="preserve">院</w:t>
      </w:r>
      <w:r>
        <w:rPr>
          <w:rFonts w:hint="eastAsia" w:ascii="宋体" w:hAnsi="宋体" w:eastAsia="宋体" w:cs="宋体"/>
          <w:color w:val="auto"/>
          <w:sz w:val="24"/>
          <w:szCs w:val="24"/>
          <w:highlight w:val="none"/>
        </w:rPr>
        <w:t xml:space="preserve">方有权终止合同。</w:t>
      </w:r>
      <w:r/>
    </w:p>
    <w:p>
      <w:pPr>
        <w:ind w:left="0" w:right="0" w:firstLine="47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lang w:val="en-US" w:eastAsia="zh-CN" w:bidi="ar"/>
        </w:rPr>
        <w:suppressLineNumbers w:val="0"/>
      </w:pPr>
      <w:r>
        <w:rPr>
          <w:rFonts w:hint="eastAsia" w:ascii="宋体" w:hAnsi="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投标人</w:t>
      </w:r>
      <w:r>
        <w:rPr>
          <w:rFonts w:hint="eastAsia" w:ascii="Arial" w:hAnsi="Arial" w:eastAsia="宋体" w:cs="Arial"/>
          <w:color w:val="auto"/>
          <w:sz w:val="24"/>
          <w:szCs w:val="24"/>
          <w:highlight w:val="none"/>
          <w:lang w:val="en-US" w:eastAsia="zh-CN" w:bidi="ar"/>
        </w:rPr>
        <w:t xml:space="preserve">应按规范要求</w:t>
      </w:r>
      <w:r>
        <w:rPr>
          <w:rFonts w:hint="eastAsia" w:ascii="Arial" w:hAnsi="Arial" w:eastAsia="Arial" w:cs="Arial"/>
          <w:color w:val="auto"/>
          <w:sz w:val="24"/>
          <w:szCs w:val="24"/>
          <w:highlight w:val="none"/>
          <w:lang w:val="en-US" w:eastAsia="zh-CN" w:bidi="ar"/>
        </w:rPr>
        <w:t xml:space="preserve">进行清洁织物每半年1次的微生物指标检测及工作人员手、物体表面</w:t>
      </w:r>
      <w:r>
        <w:rPr>
          <w:rFonts w:hint="eastAsia" w:ascii="Arial" w:hAnsi="Arial" w:eastAsia="Arial" w:cs="Arial"/>
          <w:color w:val="auto"/>
          <w:sz w:val="24"/>
          <w:szCs w:val="24"/>
          <w:highlight w:val="none"/>
          <w:lang w:eastAsia="zh-CN" w:bidi="ar"/>
        </w:rPr>
        <w:t xml:space="preserve">和空气</w:t>
      </w:r>
      <w:r>
        <w:rPr>
          <w:rFonts w:hint="eastAsia" w:ascii="Arial" w:hAnsi="Arial" w:eastAsia="Arial" w:cs="Arial"/>
          <w:color w:val="auto"/>
          <w:sz w:val="24"/>
          <w:szCs w:val="24"/>
          <w:highlight w:val="none"/>
          <w:lang w:val="en-US" w:eastAsia="zh-CN" w:bidi="ar"/>
        </w:rPr>
        <w:t xml:space="preserve">等每半年1次的卫生学抽检</w:t>
      </w:r>
      <w:r>
        <w:rPr>
          <w:rFonts w:hint="eastAsia" w:ascii="Arial" w:hAnsi="Arial" w:cs="Arial"/>
          <w:color w:val="auto"/>
          <w:sz w:val="24"/>
          <w:szCs w:val="24"/>
          <w:highlight w:val="none"/>
          <w:lang w:val="en-US" w:eastAsia="zh-CN" w:bidi="ar"/>
        </w:rPr>
        <w:t xml:space="preserve">，</w:t>
      </w:r>
      <w:r>
        <w:rPr>
          <w:rFonts w:hint="eastAsia" w:ascii="Arial" w:hAnsi="Arial" w:eastAsia="Arial" w:cs="Arial"/>
          <w:color w:val="auto"/>
          <w:sz w:val="24"/>
          <w:szCs w:val="24"/>
          <w:highlight w:val="none"/>
          <w:lang w:val="en-US" w:eastAsia="zh-CN" w:bidi="ar"/>
        </w:rPr>
        <w:t xml:space="preserve">每年1次的织物纤维检测</w:t>
      </w:r>
      <w:r>
        <w:rPr>
          <w:rFonts w:hint="eastAsia" w:ascii="Arial" w:hAnsi="Arial" w:eastAsia="宋体" w:cs="Arial"/>
          <w:color w:val="auto"/>
          <w:sz w:val="24"/>
          <w:szCs w:val="24"/>
          <w:highlight w:val="none"/>
          <w:lang w:val="en-US" w:eastAsia="zh-CN" w:bidi="ar"/>
        </w:rPr>
        <w:t xml:space="preserve">，检测结果均须合格，如未按规范要求检测或检测不合格，单次核减当月洗涤服务费1000元</w:t>
      </w:r>
      <w:r>
        <w:rPr>
          <w:rFonts w:hint="eastAsia" w:ascii="宋体" w:hAnsi="宋体" w:eastAsia="宋体" w:cs="宋体"/>
          <w:color w:val="auto"/>
          <w:sz w:val="24"/>
          <w:szCs w:val="24"/>
          <w:highlight w:val="none"/>
          <w:lang w:val="en-US" w:eastAsia="zh-CN" w:bidi="ar"/>
        </w:rPr>
        <w:t xml:space="preserve">。</w:t>
      </w:r>
      <w:r/>
    </w:p>
    <w:p>
      <w:pPr>
        <w:ind w:firstLine="47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 </w:t>
      </w: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lang w:eastAsia="zh-CN"/>
        </w:rPr>
        <w:t xml:space="preserve">应确保</w:t>
      </w:r>
      <w:r>
        <w:rPr>
          <w:rFonts w:hint="eastAsia" w:ascii="宋体" w:hAnsi="宋体" w:eastAsia="宋体" w:cs="宋体"/>
          <w:color w:val="auto"/>
          <w:sz w:val="24"/>
          <w:szCs w:val="24"/>
          <w:highlight w:val="none"/>
        </w:rPr>
        <w:t xml:space="preserve">洗涤织物清洁、干燥、平整、无</w:t>
      </w:r>
      <w:r>
        <w:rPr>
          <w:rFonts w:hint="eastAsia" w:ascii="宋体" w:hAnsi="宋体" w:eastAsia="宋体" w:cs="宋体"/>
          <w:color w:val="auto"/>
          <w:sz w:val="24"/>
          <w:szCs w:val="24"/>
          <w:highlight w:val="none"/>
          <w:lang w:eastAsia="zh-CN"/>
        </w:rPr>
        <w:t xml:space="preserve">异味</w:t>
      </w:r>
      <w:r>
        <w:rPr>
          <w:rFonts w:hint="eastAsia" w:ascii="宋体" w:hAnsi="宋体" w:eastAsia="宋体" w:cs="宋体"/>
          <w:color w:val="auto"/>
          <w:sz w:val="24"/>
          <w:szCs w:val="24"/>
          <w:highlight w:val="none"/>
        </w:rPr>
        <w:t xml:space="preserve">、无异物、无破损</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不符合要求单件</w:t>
      </w:r>
      <w:r>
        <w:rPr>
          <w:rFonts w:hint="eastAsia" w:ascii="宋体" w:hAnsi="宋体" w:eastAsia="宋体" w:cs="宋体"/>
          <w:color w:val="auto"/>
          <w:sz w:val="24"/>
          <w:szCs w:val="24"/>
          <w:highlight w:val="none"/>
          <w:lang w:eastAsia="zh-CN"/>
        </w:rPr>
        <w:t xml:space="preserve">核</w:t>
      </w:r>
      <w:r>
        <w:rPr>
          <w:rFonts w:hint="eastAsia" w:ascii="宋体" w:hAnsi="宋体" w:eastAsia="宋体" w:cs="宋体"/>
          <w:color w:val="auto"/>
          <w:sz w:val="24"/>
          <w:szCs w:val="24"/>
          <w:highlight w:val="none"/>
        </w:rPr>
        <w:t xml:space="preserve">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p>
    <w:p>
      <w:pPr>
        <w:ind w:firstLine="470"/>
        <w:keepLines w:val="0"/>
        <w:keepNext w:val="0"/>
        <w:pageBreakBefore w:val="0"/>
        <w:spacing w:line="360" w:lineRule="auto"/>
        <w:rPr>
          <w:rFonts w:ascii="宋体" w:eastAsia="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 </w:t>
      </w:r>
      <w:r>
        <w:rPr>
          <w:rFonts w:hint="eastAsia" w:ascii="宋体" w:hAnsi="宋体" w:eastAsia="宋体" w:cs="宋体"/>
          <w:color w:val="auto"/>
          <w:sz w:val="24"/>
          <w:szCs w:val="24"/>
          <w:highlight w:val="none"/>
          <w:lang w:val="en-US" w:eastAsia="zh-CN"/>
        </w:rPr>
        <w:t xml:space="preserve">投标人应</w:t>
      </w:r>
      <w:r>
        <w:rPr>
          <w:rFonts w:hint="eastAsia" w:ascii="宋体" w:hAnsi="宋体" w:eastAsia="宋体" w:cs="宋体"/>
          <w:color w:val="auto"/>
          <w:sz w:val="24"/>
          <w:szCs w:val="24"/>
          <w:highlight w:val="none"/>
        </w:rPr>
        <w:t xml:space="preserve">按院方规范要求制作手术敷料包，敷料包的大小、松紧度、重量等必须符合相关规范要求，有</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个包不符合要求，核减洗</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涤服务费</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元。</w:t>
      </w:r>
      <w:r/>
    </w:p>
    <w:p>
      <w:pPr>
        <w:ind w:firstLine="47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 </w:t>
      </w:r>
      <w:r>
        <w:rPr>
          <w:rFonts w:hint="eastAsia" w:ascii="宋体" w:hAnsi="宋体" w:eastAsia="宋体" w:cs="宋体"/>
          <w:color w:val="auto"/>
          <w:sz w:val="24"/>
          <w:szCs w:val="24"/>
          <w:highlight w:val="none"/>
          <w:lang w:val="en-US" w:eastAsia="zh-CN"/>
        </w:rPr>
        <w:t xml:space="preserve">投标人驻院方服务人员</w:t>
      </w:r>
      <w:r>
        <w:rPr>
          <w:rFonts w:hint="eastAsia" w:ascii="宋体" w:hAnsi="宋体" w:eastAsia="宋体" w:cs="宋体"/>
          <w:color w:val="auto"/>
          <w:sz w:val="24"/>
          <w:szCs w:val="24"/>
          <w:highlight w:val="none"/>
        </w:rPr>
        <w:t xml:space="preserve">下收下送</w:t>
      </w:r>
      <w:r>
        <w:rPr>
          <w:rFonts w:hint="eastAsia" w:ascii="宋体" w:hAnsi="宋体" w:cs="宋体"/>
          <w:color w:val="auto"/>
          <w:sz w:val="24"/>
          <w:szCs w:val="24"/>
          <w:highlight w:val="none"/>
          <w:lang w:eastAsia="zh-CN"/>
        </w:rPr>
        <w:t xml:space="preserve">时</w:t>
      </w:r>
      <w:r>
        <w:rPr>
          <w:rFonts w:hint="eastAsia" w:ascii="宋体" w:hAnsi="宋体" w:eastAsia="宋体" w:cs="宋体"/>
          <w:color w:val="auto"/>
          <w:sz w:val="24"/>
          <w:szCs w:val="24"/>
          <w:highlight w:val="none"/>
        </w:rPr>
        <w:t xml:space="preserve">要严格</w:t>
      </w:r>
      <w:r>
        <w:rPr>
          <w:rFonts w:hint="eastAsia" w:ascii="宋体" w:hAnsi="宋体" w:cs="宋体"/>
          <w:color w:val="auto"/>
          <w:sz w:val="24"/>
          <w:szCs w:val="24"/>
          <w:highlight w:val="none"/>
          <w:lang w:eastAsia="zh-CN"/>
        </w:rPr>
        <w:t xml:space="preserve">执行医用织物的交接制度</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未按交接制度执行</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一经发现</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单次核减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元。</w:t>
      </w:r>
      <w:r/>
    </w:p>
    <w:p>
      <w:pPr>
        <w:ind w:firstLine="470"/>
        <w:keepLines w:val="0"/>
        <w:keepNext w:val="0"/>
        <w:pageBreakBefore w:val="0"/>
        <w:spacing w:line="360" w:lineRule="auto"/>
        <w:rPr>
          <w:rFonts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院方工作人员</w:t>
      </w:r>
      <w:r>
        <w:rPr>
          <w:rFonts w:hint="eastAsia" w:ascii="宋体" w:hAnsi="宋体" w:eastAsia="宋体" w:cs="宋体"/>
          <w:color w:val="auto"/>
          <w:sz w:val="24"/>
          <w:szCs w:val="24"/>
          <w:highlight w:val="none"/>
        </w:rPr>
        <w:t xml:space="preserve">投诉</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服务态度差或被患者、患者家属投诉洗涤织物质量差，经查实，</w:t>
      </w:r>
      <w:r>
        <w:rPr>
          <w:rFonts w:hint="eastAsia" w:ascii="宋体" w:hAnsi="宋体" w:eastAsia="宋体" w:cs="宋体"/>
          <w:color w:val="auto"/>
          <w:sz w:val="24"/>
          <w:szCs w:val="24"/>
          <w:highlight w:val="none"/>
        </w:rPr>
        <w:t xml:space="preserve">单次核减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50</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val="en-US" w:eastAsia="zh-CN"/>
        </w:rPr>
        <w:t xml:space="preserve">与院方工作人员发生争吵或者打架等，单次核减当月洗涤服务费100-500元。</w:t>
      </w:r>
      <w:r>
        <w:rPr>
          <w:rFonts w:hint="eastAsia" w:ascii="宋体" w:hAnsi="宋体" w:eastAsia="宋体" w:cs="宋体"/>
          <w:color w:val="auto"/>
          <w:sz w:val="24"/>
          <w:szCs w:val="24"/>
          <w:highlight w:val="none"/>
        </w:rPr>
        <w:t xml:space="preserve">下收下送人员无健康证上岗的，一经发现，必须立即劝退，</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500</w:t>
      </w:r>
      <w:r>
        <w:rPr>
          <w:rFonts w:hint="eastAsia" w:ascii="宋体" w:hAnsi="宋体" w:eastAsia="宋体" w:cs="宋体"/>
          <w:color w:val="auto"/>
          <w:sz w:val="24"/>
          <w:szCs w:val="24"/>
          <w:highlight w:val="none"/>
        </w:rPr>
        <w:t xml:space="preserve">元。</w:t>
      </w:r>
      <w:r/>
    </w:p>
    <w:p>
      <w:pPr>
        <w:ind w:firstLine="47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 </w:t>
      </w:r>
      <w:r>
        <w:rPr>
          <w:rFonts w:hint="eastAsia" w:ascii="宋体" w:hAnsi="宋体" w:eastAsia="宋体" w:cs="宋体"/>
          <w:color w:val="auto"/>
          <w:sz w:val="24"/>
          <w:szCs w:val="24"/>
          <w:highlight w:val="none"/>
          <w:lang w:val="en-US" w:eastAsia="zh-CN"/>
        </w:rPr>
        <w:t xml:space="preserve">院方</w:t>
      </w:r>
      <w:r>
        <w:rPr>
          <w:rFonts w:hint="eastAsia" w:ascii="宋体" w:hAnsi="宋体" w:eastAsia="宋体" w:cs="宋体"/>
          <w:color w:val="auto"/>
          <w:sz w:val="24"/>
          <w:szCs w:val="24"/>
          <w:highlight w:val="none"/>
        </w:rPr>
        <w:t xml:space="preserve">送洗的工作服</w:t>
      </w:r>
      <w:r>
        <w:rPr>
          <w:rFonts w:hint="eastAsia" w:ascii="宋体" w:hAnsi="宋体" w:eastAsia="宋体" w:cs="宋体"/>
          <w:color w:val="auto"/>
          <w:sz w:val="24"/>
          <w:szCs w:val="24"/>
          <w:highlight w:val="none"/>
          <w:lang w:eastAsia="zh-CN"/>
        </w:rPr>
        <w:t xml:space="preserve">、检查台套</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lang w:eastAsia="zh-CN"/>
        </w:rPr>
        <w:t xml:space="preserve">织物</w:t>
      </w:r>
      <w:r>
        <w:rPr>
          <w:rFonts w:hint="eastAsia" w:ascii="宋体" w:hAnsi="宋体" w:eastAsia="宋体" w:cs="宋体"/>
          <w:color w:val="auto"/>
          <w:sz w:val="24"/>
          <w:szCs w:val="24"/>
          <w:highlight w:val="none"/>
        </w:rPr>
        <w:t xml:space="preserve">如有遗失</w:t>
      </w:r>
      <w:r>
        <w:rPr>
          <w:rFonts w:hint="eastAsia" w:ascii="宋体" w:hAnsi="宋体" w:cs="宋体"/>
          <w:color w:val="auto"/>
          <w:sz w:val="24"/>
          <w:szCs w:val="24"/>
          <w:highlight w:val="none"/>
          <w:lang w:val="en-US" w:eastAsia="zh-CN"/>
        </w:rPr>
        <w:t xml:space="preserve">损坏</w:t>
      </w:r>
      <w:r>
        <w:rPr>
          <w:rFonts w:hint="eastAsia" w:ascii="宋体" w:hAnsi="宋体" w:eastAsia="宋体" w:cs="宋体"/>
          <w:color w:val="auto"/>
          <w:sz w:val="24"/>
          <w:szCs w:val="24"/>
          <w:highlight w:val="none"/>
          <w:lang w:eastAsia="zh-CN"/>
        </w:rPr>
        <w:t xml:space="preserve">或洗涤后出现无法去</w:t>
      </w:r>
      <w:r>
        <w:rPr>
          <w:rFonts w:hint="eastAsia" w:ascii="宋体" w:hAnsi="宋体" w:eastAsia="宋体" w:cs="宋体"/>
          <w:color w:val="auto"/>
          <w:sz w:val="24"/>
          <w:szCs w:val="24"/>
          <w:highlight w:val="none"/>
          <w:lang w:val="en-US" w:eastAsia="zh-CN"/>
        </w:rPr>
        <w:t xml:space="preserve">除的新污斑（被其他织物玷污），投标人应在两周内赔偿，如不能及时赔偿，单件核减当月洗涤服务费100元。</w:t>
      </w:r>
      <w:r/>
    </w:p>
    <w:p>
      <w:pPr>
        <w:ind w:firstLine="47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rPr>
        <w:t xml:space="preserve">月度测评工作由</w:t>
      </w:r>
      <w:r>
        <w:rPr>
          <w:rFonts w:hint="eastAsia" w:ascii="宋体" w:hAnsi="宋体" w:eastAsia="宋体" w:cs="宋体"/>
          <w:color w:val="auto"/>
          <w:sz w:val="24"/>
          <w:szCs w:val="24"/>
          <w:highlight w:val="none"/>
          <w:lang w:eastAsia="zh-CN"/>
        </w:rPr>
        <w:t xml:space="preserve">院</w:t>
      </w:r>
      <w:r>
        <w:rPr>
          <w:rFonts w:hint="eastAsia" w:ascii="宋体" w:hAnsi="宋体" w:eastAsia="宋体" w:cs="宋体"/>
          <w:color w:val="auto"/>
          <w:sz w:val="24"/>
          <w:szCs w:val="24"/>
          <w:highlight w:val="none"/>
        </w:rPr>
        <w:t xml:space="preserve">方</w:t>
      </w:r>
      <w:r>
        <w:rPr>
          <w:rFonts w:hint="eastAsia" w:ascii="宋体" w:hAnsi="宋体" w:eastAsia="宋体" w:cs="宋体"/>
          <w:color w:val="auto"/>
          <w:sz w:val="24"/>
          <w:szCs w:val="24"/>
          <w:highlight w:val="none"/>
          <w:lang w:eastAsia="zh-CN"/>
        </w:rPr>
        <w:t xml:space="preserve">和投标人</w:t>
      </w:r>
      <w:r>
        <w:rPr>
          <w:rFonts w:hint="eastAsia" w:ascii="宋体" w:hAnsi="宋体" w:eastAsia="宋体" w:cs="宋体"/>
          <w:color w:val="auto"/>
          <w:sz w:val="24"/>
          <w:szCs w:val="24"/>
          <w:highlight w:val="none"/>
        </w:rPr>
        <w:t xml:space="preserve">管理人员</w:t>
      </w:r>
      <w:r>
        <w:rPr>
          <w:rFonts w:hint="eastAsia" w:ascii="宋体" w:hAnsi="宋体" w:eastAsia="宋体" w:cs="宋体"/>
          <w:color w:val="auto"/>
          <w:sz w:val="24"/>
          <w:szCs w:val="24"/>
          <w:highlight w:val="none"/>
          <w:lang w:eastAsia="zh-CN"/>
        </w:rPr>
        <w:t xml:space="preserve">到各科进行</w:t>
      </w:r>
      <w:r>
        <w:rPr>
          <w:rFonts w:hint="eastAsia" w:ascii="宋体" w:hAnsi="宋体" w:eastAsia="宋体" w:cs="宋体"/>
          <w:color w:val="auto"/>
          <w:sz w:val="24"/>
          <w:szCs w:val="24"/>
          <w:highlight w:val="none"/>
        </w:rPr>
        <w:t xml:space="preserve">月度</w:t>
      </w:r>
      <w:r>
        <w:rPr>
          <w:rFonts w:hint="eastAsia" w:ascii="宋体" w:hAnsi="宋体" w:eastAsia="宋体" w:cs="宋体"/>
          <w:color w:val="auto"/>
          <w:sz w:val="24"/>
          <w:szCs w:val="24"/>
          <w:highlight w:val="none"/>
          <w:lang w:eastAsia="zh-CN"/>
        </w:rPr>
        <w:t xml:space="preserve">洗涤服务质量考核</w:t>
      </w:r>
      <w:r>
        <w:rPr>
          <w:rFonts w:hint="eastAsia" w:ascii="宋体" w:hAnsi="宋体" w:eastAsia="宋体" w:cs="宋体"/>
          <w:color w:val="auto"/>
          <w:sz w:val="24"/>
          <w:szCs w:val="24"/>
          <w:highlight w:val="none"/>
        </w:rPr>
        <w:t xml:space="preserve">，由各科室</w:t>
      </w:r>
      <w:r>
        <w:rPr>
          <w:rFonts w:hint="eastAsia" w:ascii="宋体" w:hAnsi="宋体" w:cs="宋体"/>
          <w:color w:val="auto"/>
          <w:sz w:val="24"/>
          <w:szCs w:val="24"/>
          <w:highlight w:val="none"/>
          <w:lang w:eastAsia="zh-CN"/>
        </w:rPr>
        <w:t xml:space="preserve">（全院）</w:t>
      </w:r>
      <w:r>
        <w:rPr>
          <w:rFonts w:hint="eastAsia" w:ascii="宋体" w:hAnsi="宋体" w:eastAsia="宋体" w:cs="宋体"/>
          <w:color w:val="auto"/>
          <w:sz w:val="24"/>
          <w:szCs w:val="24"/>
          <w:highlight w:val="none"/>
        </w:rPr>
        <w:t xml:space="preserve">对洗涤服务质量</w:t>
      </w:r>
      <w:r>
        <w:rPr>
          <w:rFonts w:hint="eastAsia" w:ascii="宋体" w:hAnsi="宋体" w:eastAsia="宋体" w:cs="宋体"/>
          <w:color w:val="auto"/>
          <w:sz w:val="24"/>
          <w:szCs w:val="24"/>
          <w:highlight w:val="none"/>
          <w:lang w:eastAsia="zh-CN"/>
        </w:rPr>
        <w:t xml:space="preserve">进行</w:t>
      </w:r>
      <w:r>
        <w:rPr>
          <w:rFonts w:hint="eastAsia" w:ascii="宋体" w:hAnsi="宋体" w:eastAsia="宋体" w:cs="宋体"/>
          <w:color w:val="auto"/>
          <w:sz w:val="24"/>
          <w:szCs w:val="24"/>
          <w:highlight w:val="none"/>
        </w:rPr>
        <w:t xml:space="preserve">打分，</w:t>
      </w:r>
      <w:r>
        <w:rPr>
          <w:rFonts w:hint="eastAsia" w:ascii="宋体" w:hAnsi="宋体" w:eastAsia="宋体" w:cs="宋体"/>
          <w:color w:val="auto"/>
          <w:sz w:val="24"/>
          <w:szCs w:val="24"/>
          <w:highlight w:val="none"/>
          <w:lang w:eastAsia="zh-CN"/>
        </w:rPr>
        <w:t xml:space="preserve">综合</w:t>
      </w:r>
      <w:r>
        <w:rPr>
          <w:rFonts w:hint="eastAsia" w:ascii="宋体" w:hAnsi="宋体" w:eastAsia="宋体" w:cs="宋体"/>
          <w:color w:val="auto"/>
          <w:sz w:val="24"/>
          <w:szCs w:val="24"/>
          <w:highlight w:val="none"/>
        </w:rPr>
        <w:t xml:space="preserve">平均分</w:t>
      </w:r>
      <w:r>
        <w:rPr>
          <w:rFonts w:hint="eastAsia" w:ascii="宋体" w:hAnsi="宋体" w:eastAsia="宋体" w:cs="宋体"/>
          <w:color w:val="auto"/>
          <w:sz w:val="24"/>
          <w:szCs w:val="24"/>
          <w:highlight w:val="none"/>
          <w:lang w:val="en-US" w:eastAsia="zh-CN"/>
        </w:rPr>
        <w:t xml:space="preserve">≥90分</w:t>
      </w:r>
      <w:r>
        <w:rPr>
          <w:rFonts w:hint="eastAsia" w:ascii="宋体" w:hAnsi="宋体" w:eastAsia="宋体" w:cs="宋体"/>
          <w:color w:val="auto"/>
          <w:sz w:val="24"/>
          <w:szCs w:val="24"/>
          <w:highlight w:val="none"/>
        </w:rPr>
        <w:t xml:space="preserve">，每低</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分核减</w:t>
      </w:r>
      <w:r>
        <w:rPr>
          <w:rFonts w:hint="eastAsia" w:ascii="宋体" w:hAnsi="宋体" w:eastAsia="宋体" w:cs="宋体"/>
          <w:color w:val="auto"/>
          <w:sz w:val="24"/>
          <w:szCs w:val="24"/>
          <w:highlight w:val="none"/>
          <w:lang w:eastAsia="zh-CN"/>
        </w:rPr>
        <w:t xml:space="preserve">当月</w:t>
      </w:r>
      <w:r>
        <w:rPr>
          <w:rFonts w:hint="eastAsia" w:ascii="宋体" w:hAnsi="宋体" w:eastAsia="宋体" w:cs="宋体"/>
          <w:color w:val="auto"/>
          <w:sz w:val="24"/>
          <w:szCs w:val="24"/>
          <w:highlight w:val="none"/>
        </w:rPr>
        <w:t xml:space="preserve">洗涤服务费</w:t>
      </w:r>
      <w:r>
        <w:rPr>
          <w:rFonts w:ascii="宋体" w:hAnsi="宋体" w:eastAsia="宋体" w:cs="宋体"/>
          <w:color w:val="auto"/>
          <w:sz w:val="24"/>
          <w:szCs w:val="24"/>
          <w:highlight w:val="none"/>
        </w:rPr>
        <w:t xml:space="preserve">1000</w:t>
      </w:r>
      <w:r>
        <w:rPr>
          <w:rFonts w:hint="eastAsia" w:ascii="宋体" w:hAnsi="宋体" w:eastAsia="宋体" w:cs="宋体"/>
          <w:color w:val="auto"/>
          <w:sz w:val="24"/>
          <w:szCs w:val="24"/>
          <w:highlight w:val="none"/>
        </w:rPr>
        <w:t xml:space="preserve">元。</w:t>
      </w:r>
      <w:r/>
    </w:p>
    <w:p>
      <w:pPr>
        <w:numPr>
          <w:ilvl w:val="0"/>
          <w:numId w:val="8"/>
        </w:numPr>
        <w:ind w:firstLine="470"/>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每季度院方对投标人医用织物洗涤服务质量进行满意度调查，综合满意度≥9</w:t>
      </w:r>
      <w:r>
        <w:rPr>
          <w:rFonts w:hint="eastAsia" w:ascii="宋体" w:hAnsi="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val="en-US" w:eastAsia="zh-CN"/>
        </w:rPr>
        <w:t xml:space="preserve">%，每低1%核减当月洗涤服务费200元。</w:t>
      </w:r>
      <w:r/>
    </w:p>
    <w:p>
      <w:pPr>
        <w:ind w:firstLine="472"/>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月度测评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季度满意度调查、上述各单项考核均作为付款依据，不互相包含。</w:t>
      </w:r>
      <w:r/>
    </w:p>
    <w:p>
      <w:pPr>
        <w:ind w:left="-105" w:right="0" w:firstLine="525"/>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七、合同金额及费用结算</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r>
        <w:rPr>
          <w:rFonts w:hint="eastAsia" w:ascii="宋体" w:hAnsi="宋体" w:eastAsia="宋体" w:cs="宋体"/>
          <w:color w:val="auto"/>
          <w:sz w:val="24"/>
          <w:szCs w:val="24"/>
          <w:highlight w:val="none"/>
        </w:rPr>
        <w:t xml:space="preserve">本合同金额为人民币（大写）：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小写：¥</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eastAsia="zh-CN" w:bidi="ar"/>
        </w:rPr>
        <w:t xml:space="preserve">。</w:t>
      </w:r>
      <w:r/>
    </w:p>
    <w:p>
      <w:pPr>
        <w:ind w:left="0" w:right="0" w:firstLine="480"/>
        <w:jc w:val="both"/>
        <w:keepLines w:val="0"/>
        <w:keepNext w:val="0"/>
        <w:pageBreakBefore w:val="0"/>
        <w:spacing w:before="0" w:beforeAutospacing="0" w:after="0" w:afterAutospacing="0" w:line="360" w:lineRule="auto"/>
        <w:widowControl w:val="off"/>
        <w:rPr>
          <w:rFonts w:hint="default"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w:t>
      </w:r>
      <w:r>
        <w:rPr>
          <w:rFonts w:hint="eastAsia" w:ascii="宋体" w:hAnsi="宋体" w:cs="仿宋"/>
          <w:color w:val="auto"/>
          <w:sz w:val="24"/>
          <w:highlight w:val="none"/>
        </w:rPr>
        <w:t xml:space="preserve">合同签订后，甲方收到</w:t>
      </w:r>
      <w:r>
        <w:rPr>
          <w:rFonts w:hint="eastAsia" w:hAnsi="宋体"/>
          <w:color w:val="auto"/>
          <w:sz w:val="24"/>
          <w:highlight w:val="none"/>
        </w:rPr>
        <w:t xml:space="preserve">乙方等额的有效发票</w:t>
      </w:r>
      <w:r>
        <w:rPr>
          <w:rFonts w:hint="eastAsia" w:ascii="宋体" w:hAnsi="宋体" w:cs="仿宋"/>
          <w:color w:val="auto"/>
          <w:sz w:val="24"/>
          <w:highlight w:val="none"/>
        </w:rPr>
        <w:t xml:space="preserve">后10个工作日内，预付款支付比例为</w:t>
      </w:r>
      <w:r>
        <w:rPr>
          <w:rFonts w:hint="eastAsia" w:ascii="宋体" w:hAnsi="宋体" w:cs="仿宋"/>
          <w:color w:val="auto"/>
          <w:sz w:val="24"/>
          <w:highlight w:val="none"/>
          <w:lang w:val="en-US" w:eastAsia="zh-CN"/>
        </w:rPr>
        <w:t xml:space="preserve">合同</w:t>
      </w:r>
      <w:r>
        <w:rPr>
          <w:rFonts w:hint="eastAsia" w:ascii="宋体" w:hAnsi="宋体" w:cs="仿宋"/>
          <w:color w:val="auto"/>
          <w:sz w:val="24"/>
          <w:highlight w:val="none"/>
        </w:rPr>
        <w:t xml:space="preserve">金额的</w:t>
      </w:r>
      <w:r>
        <w:rPr>
          <w:rFonts w:hint="eastAsia" w:ascii="宋体" w:hAnsi="宋体" w:cs="仿宋"/>
          <w:color w:val="auto"/>
          <w:sz w:val="24"/>
          <w:highlight w:val="none"/>
          <w:lang w:eastAsia="zh-CN"/>
        </w:rPr>
        <w:t xml:space="preserve">3</w:t>
      </w:r>
      <w:r>
        <w:rPr>
          <w:rFonts w:hint="eastAsia" w:ascii="宋体" w:hAnsi="宋体" w:cs="仿宋"/>
          <w:color w:val="auto"/>
          <w:sz w:val="24"/>
          <w:highlight w:val="none"/>
        </w:rPr>
        <w:t xml:space="preserve">0%。（在签订合同时，乙方明确书面表示无需预付款或者主动要求降低预付款比例的，甲方可就预付款比例作相应调整。）</w:t>
      </w:r>
      <w:r/>
    </w:p>
    <w:p>
      <w:pPr>
        <w:ind w:left="0" w:right="0" w:firstLine="480"/>
        <w:jc w:val="both"/>
        <w:keepLines w:val="0"/>
        <w:keepNext w:val="0"/>
        <w:pageBreakBefore w:val="0"/>
        <w:spacing w:before="0" w:beforeAutospacing="0" w:after="0" w:afterAutospacing="0" w:line="360" w:lineRule="auto"/>
        <w:widowControl w:val="off"/>
        <w:rPr>
          <w:rFonts w:hint="eastAsia" w:eastAsia="宋体" w:asciiTheme="minorEastAsia" w:hAnsiTheme="minorEastAsia" w:cstheme="minorEastAsia"/>
          <w:color w:val="auto"/>
          <w:sz w:val="24"/>
          <w:szCs w:val="24"/>
          <w:highlight w:val="none"/>
          <w:lang w:eastAsia="zh-CN"/>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3.甲方每月根据实际占用床日总数（实际占用床日总数中包含住院实际占用床日总数、血透结算人次）按实进行结算，</w:t>
      </w:r>
      <w:bookmarkStart w:id="208" w:name="auto_fouce_35"/>
      <w:r>
        <w:rPr>
          <w:rFonts w:hint="eastAsia" w:asciiTheme="minorEastAsia" w:hAnsiTheme="minorEastAsia" w:eastAsiaTheme="minorEastAsia" w:cstheme="minorEastAsia"/>
          <w:color w:val="auto"/>
          <w:sz w:val="24"/>
          <w:szCs w:val="24"/>
          <w:highlight w:val="none"/>
          <w:lang w:val="en-US" w:eastAsia="zh-CN" w:bidi="ar"/>
        </w:rPr>
        <w:t xml:space="preserve">每月10日左右甲方</w:t>
      </w:r>
      <w:bookmarkEnd w:id="208"/>
      <w:r>
        <w:rPr>
          <w:rFonts w:hint="eastAsia" w:asciiTheme="minorEastAsia" w:hAnsiTheme="minorEastAsia" w:eastAsiaTheme="minorEastAsia" w:cstheme="minorEastAsia"/>
          <w:color w:val="auto"/>
          <w:sz w:val="24"/>
          <w:szCs w:val="24"/>
          <w:highlight w:val="none"/>
          <w:lang w:val="en-US" w:eastAsia="zh-CN" w:bidi="ar"/>
        </w:rPr>
        <w:t xml:space="preserve">将上月医院实际占用床日总数及月度考核扣款金额报给洗涤公司，月度考核扣款项应从当月服务费中直接扣除，洗涤公司开具相应金额的发票，医院收到发票后15个工作日内支付至洗涤公司指定账户，节假日顺延</w:t>
      </w:r>
      <w:r>
        <w:rPr>
          <w:rFonts w:hint="eastAsia" w:ascii="宋体" w:hAnsi="宋体" w:cs="宋体"/>
          <w:color w:val="auto"/>
          <w:sz w:val="24"/>
          <w:highlight w:val="none"/>
        </w:rPr>
        <w:t xml:space="preserve">（如有预付款，第一</w:t>
      </w:r>
      <w:r>
        <w:rPr>
          <w:rFonts w:hint="eastAsia" w:ascii="宋体" w:hAnsi="宋体" w:cs="宋体"/>
          <w:color w:val="auto"/>
          <w:sz w:val="24"/>
          <w:highlight w:val="none"/>
          <w:lang w:val="en-US" w:eastAsia="zh-CN"/>
        </w:rPr>
        <w:t xml:space="preserve">个月</w:t>
      </w:r>
      <w:r>
        <w:rPr>
          <w:rFonts w:hint="eastAsia" w:ascii="宋体" w:hAnsi="宋体" w:cs="宋体"/>
          <w:color w:val="auto"/>
          <w:sz w:val="24"/>
          <w:highlight w:val="none"/>
        </w:rPr>
        <w:t xml:space="preserve">付款时扣回预付款，不够部分在</w:t>
      </w:r>
      <w:r>
        <w:rPr>
          <w:rFonts w:hint="eastAsia" w:ascii="宋体" w:hAnsi="宋体" w:cs="宋体"/>
          <w:color w:val="auto"/>
          <w:sz w:val="24"/>
          <w:highlight w:val="none"/>
          <w:lang w:val="en-US" w:eastAsia="zh-CN"/>
        </w:rPr>
        <w:t xml:space="preserve">第二个月</w:t>
      </w:r>
      <w:r>
        <w:rPr>
          <w:rFonts w:hint="eastAsia" w:ascii="宋体" w:hAnsi="宋体" w:cs="宋体"/>
          <w:color w:val="auto"/>
          <w:sz w:val="24"/>
          <w:highlight w:val="none"/>
        </w:rPr>
        <w:t xml:space="preserve">付款时予以扣除</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以此类推</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付款时须按照国家相关规定及甲方的要求提供有效的发票。</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4.月洗涤工作结算价=月实际床日总数*投标综合服务单价。</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5.说明：</w:t>
      </w:r>
      <w:bookmarkStart w:id="209" w:name="auto_fouce_36"/>
      <w:r>
        <w:rPr>
          <w:rFonts w:hint="eastAsia" w:asciiTheme="minorEastAsia" w:hAnsiTheme="minorEastAsia" w:eastAsiaTheme="minorEastAsia" w:cstheme="minorEastAsia"/>
          <w:color w:val="auto"/>
          <w:sz w:val="24"/>
          <w:szCs w:val="24"/>
          <w:highlight w:val="none"/>
          <w:lang w:val="en-US" w:eastAsia="zh-CN" w:bidi="ar"/>
        </w:rPr>
        <w:t xml:space="preserve">实际床日总数中住院床日数</w:t>
      </w:r>
      <w:bookmarkEnd w:id="209"/>
      <w:r>
        <w:rPr>
          <w:rFonts w:hint="eastAsia" w:asciiTheme="minorEastAsia" w:hAnsiTheme="minorEastAsia" w:eastAsiaTheme="minorEastAsia" w:cstheme="minorEastAsia"/>
          <w:color w:val="auto"/>
          <w:sz w:val="24"/>
          <w:szCs w:val="24"/>
          <w:highlight w:val="none"/>
          <w:lang w:val="en-US" w:eastAsia="zh-CN" w:bidi="ar"/>
        </w:rPr>
        <w:t xml:space="preserve">以医院数据管理办公室统计报表并由处长签名为准；血透结算人次以血液净化室统计报表并由护士长签名为准。所有结算数据、报表等均以甲方统计和认定为准。</w:t>
      </w:r>
      <w:r/>
    </w:p>
    <w:p>
      <w:pPr>
        <w:pStyle w:val="1042"/>
        <w:ind w:firstLine="480"/>
        <w:spacing w:line="520" w:lineRule="exact"/>
        <w:rPr>
          <w:rStyle w:val="1029"/>
          <w:rFonts w:ascii="宋体" w:hAnsi="宋体" w:cs="宋体"/>
          <w:b/>
          <w:bCs/>
          <w:color w:val="auto"/>
          <w:highlight w:val="none"/>
        </w:rPr>
      </w:pPr>
      <w:r>
        <w:rPr>
          <w:rStyle w:val="1029"/>
          <w:rFonts w:hint="eastAsia" w:ascii="宋体" w:hAnsi="宋体" w:cs="宋体"/>
          <w:b/>
          <w:bCs/>
          <w:color w:val="auto"/>
          <w:highlight w:val="none"/>
        </w:rPr>
        <w:t xml:space="preserve">八、履约保证金</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1.乙方交纳人民币_________元作为本合同的履约保证金。</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（备注：履约保证金金额为合同金额的10%。乙方如为AA评级及以上政府采购供应商（需提供信用管理部门备案的第三方信用报告），履约保证金缴纳金额</w:t>
      </w:r>
      <w:r>
        <w:rPr>
          <w:rStyle w:val="1029"/>
          <w:rFonts w:hint="eastAsia" w:ascii="宋体" w:hAnsi="宋体" w:cs="宋体"/>
          <w:color w:val="auto"/>
          <w:sz w:val="24"/>
          <w:highlight w:val="none"/>
          <w:lang w:val="en-US" w:eastAsia="zh-CN"/>
        </w:rPr>
        <w:t xml:space="preserve">降低</w:t>
      </w:r>
      <w:r>
        <w:rPr>
          <w:rStyle w:val="1029"/>
          <w:rFonts w:hint="eastAsia" w:ascii="宋体" w:hAnsi="宋体" w:cs="宋体"/>
          <w:color w:val="auto"/>
          <w:sz w:val="24"/>
          <w:highlight w:val="none"/>
        </w:rPr>
        <w:t xml:space="preserve">为合同金额的5%。）</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2.确需收取履约保证金的，履约保证金的缴纳形式：</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2.1</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2.2</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如以履约保函（保险）形式缴纳履约保证金，供应商可通过政府采购电子履约保函（保险）平台（www.jsdzbh.com）在线申请履约保函（保险）。</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2.3</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合同履行结束后，甲方应及时退还交纳的履约保证金。</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2.4</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履约保证金的退还：</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2.4.1</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方式：无息退还至乙方缴纳履约保证金的账户。如为保函，在到期时自行失效。</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2.4.2</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时间：如为支票、汇票、本票，在服务期满后30日内退还。</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2.4.3</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条件：按合同要求全部履约完成并经甲方验收合格。</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2.4.4</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不予退还情形：</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除不可抗力情况外，乙方出现下列情形之一的，其履约保证金，甲方将视情节决定不予退还或部分不予退还。</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（1）乙方无正当理由拒绝签订合同的，或者在签订合同时向甲方提出附加条件或者更改合同实质性内容要求的；</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（2）乙方不履行与甲方订立的合同的；</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（3）乙方所供服务不符合招标文件规定要求的；</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（4）乙方采取欺骗、弄虚作假方式投标的或与其它投标人串通投标的；</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（5）乙方将合同内容转包、分包的；</w:t>
      </w:r>
      <w:r/>
    </w:p>
    <w:p>
      <w:pPr>
        <w:ind w:firstLine="480"/>
        <w:spacing w:line="520" w:lineRule="exact"/>
        <w:rPr>
          <w:rStyle w:val="1029"/>
          <w:rFonts w:ascii="宋体" w:hAnsi="宋体" w:cs="宋体"/>
          <w:color w:val="auto"/>
          <w:sz w:val="24"/>
          <w:highlight w:val="none"/>
        </w:rPr>
      </w:pPr>
      <w:r>
        <w:rPr>
          <w:rStyle w:val="1029"/>
          <w:rFonts w:hint="eastAsia" w:ascii="宋体" w:hAnsi="宋体" w:cs="宋体"/>
          <w:color w:val="auto"/>
          <w:sz w:val="24"/>
          <w:highlight w:val="none"/>
        </w:rPr>
        <w:t xml:space="preserve">（6）乙方故意捏造事实或伪造证明材料，进行虚假恶意投诉或反映的。</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Style w:val="1029"/>
          <w:rFonts w:hint="eastAsia" w:ascii="宋体" w:hAnsi="宋体" w:cs="宋体"/>
          <w:color w:val="auto"/>
          <w:sz w:val="24"/>
          <w:highlight w:val="none"/>
        </w:rPr>
        <w:t xml:space="preserve">3.4.5</w:t>
      </w:r>
      <w:r>
        <w:rPr>
          <w:rStyle w:val="1029"/>
          <w:rFonts w:hint="eastAsia" w:ascii="宋体" w:hAnsi="宋体" w:cs="宋体"/>
          <w:color w:val="auto"/>
          <w:sz w:val="24"/>
          <w:highlight w:val="none"/>
          <w:lang w:val="en-US"/>
        </w:rPr>
        <w:t xml:space="preserve"> </w:t>
      </w:r>
      <w:r>
        <w:rPr>
          <w:rStyle w:val="1029"/>
          <w:rFonts w:hint="eastAsia" w:ascii="宋体" w:hAnsi="宋体" w:cs="宋体"/>
          <w:color w:val="auto"/>
          <w:sz w:val="24"/>
          <w:highlight w:val="none"/>
        </w:rPr>
        <w:t xml:space="preserve">逾期退还的违约责任：甲方逾期无故未退还履约保证金的，按中国人民银行同期贷款基准利率上浮20%后的利率支付超期资金占用费，但因供应商自身原因导致无法及时退还的除外。</w:t>
      </w:r>
      <w:r/>
    </w:p>
    <w:p>
      <w:pPr>
        <w:ind w:left="0" w:right="0" w:firstLine="482"/>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九、其他要求</w:t>
      </w:r>
      <w:r/>
    </w:p>
    <w:p>
      <w:pPr>
        <w:ind w:left="0" w:right="0" w:firstLine="480"/>
        <w:jc w:val="both"/>
        <w:keepLines w:val="0"/>
        <w:keepNext w:val="0"/>
        <w:pageBreakBefore w:val="0"/>
        <w:spacing w:before="0" w:beforeAutospacing="0" w:after="0" w:afterAutospacing="0" w:line="360"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乙方提供无偿修补服务，对所有破损的无法修补的织物，无偿提供同材质、大小、样式的织物进行补充，合同期满后归甲方所有，无法修补标准由我院制定。</w:t>
      </w:r>
      <w:r/>
    </w:p>
    <w:p>
      <w:pPr>
        <w:ind w:left="0" w:right="0" w:firstLine="482"/>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十、违约责任</w:t>
      </w:r>
      <w:r/>
    </w:p>
    <w:p>
      <w:pPr>
        <w:ind w:left="0" w:right="0" w:firstLine="480"/>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1.合同一方不履行合同义务或者履行合同义务不符合约定的，应当承担继续履行、采取补救措施或者赔偿损失等违约责任。</w:t>
      </w:r>
      <w:r/>
    </w:p>
    <w:p>
      <w:pPr>
        <w:ind w:left="0" w:right="0" w:firstLine="480"/>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2.甲方的违约责任</w:t>
      </w:r>
      <w:r/>
    </w:p>
    <w:p>
      <w:pPr>
        <w:ind w:left="0" w:right="0" w:firstLine="480"/>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甲方违反合同约定，使乙方未能完成规定管理目标的，乙方有权要求甲方在一定期限内解决，逾期未解决的，乙方有权终止合同；造成乙方经济损失的，甲方应承担相关损失。</w:t>
      </w:r>
      <w:r/>
    </w:p>
    <w:p>
      <w:pPr>
        <w:ind w:left="-105" w:right="0" w:firstLine="523"/>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3.乙方的违约责任</w:t>
      </w:r>
      <w:r/>
    </w:p>
    <w:p>
      <w:pPr>
        <w:ind w:left="-105" w:right="0" w:firstLine="523"/>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bookmarkStart w:id="210" w:name="auto_fouce_39"/>
      <w:r>
        <w:rPr>
          <w:rFonts w:hint="eastAsia" w:asciiTheme="minorEastAsia" w:hAnsiTheme="minorEastAsia" w:eastAsiaTheme="minorEastAsia" w:cstheme="minorEastAsia"/>
          <w:color w:val="auto"/>
          <w:sz w:val="24"/>
          <w:szCs w:val="24"/>
          <w:highlight w:val="none"/>
          <w:lang w:val="en-US" w:eastAsia="zh-CN" w:bidi="ar"/>
        </w:rPr>
        <w:t xml:space="preserve">3.1</w:t>
      </w:r>
      <w:bookmarkEnd w:id="210"/>
      <w:r>
        <w:rPr>
          <w:rFonts w:hint="eastAsia" w:asciiTheme="minorEastAsia" w:hAnsiTheme="minorEastAsia" w:eastAsiaTheme="minorEastAsia" w:cstheme="minorEastAsia"/>
          <w:color w:val="auto"/>
          <w:sz w:val="24"/>
          <w:szCs w:val="24"/>
          <w:highlight w:val="none"/>
          <w:lang w:val="en-US" w:eastAsia="zh-CN" w:bidi="ar"/>
        </w:rPr>
        <w:t xml:space="preserve"> 乙方违反合同约定，未能达到约定的管理目标，或出现重大管理失误，甲方有权终止合同，并不退还履约保证金；造成甲方经济损失的（包括但不限于第三方索赔、行政处罚、替代服务采购差价、医院运营损失、声誉损失等），乙方应赔偿甲方因此遭受的全部直接和间接损失，甲方有权直接从应付款项中抵扣相关赔偿金额，且乙方应承担相应的法律责任。</w:t>
      </w:r>
      <w:r/>
    </w:p>
    <w:p>
      <w:pPr>
        <w:ind w:left="-105" w:right="0" w:firstLine="523"/>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3.2 乙方如不服从甲方管理，服务不到位或消极怠工等情况，影响甲方工作正常运行，甲方责令限期整改后仍不能满足要求，甲方有权立即解除合同，并不退还履约保证金。</w:t>
      </w:r>
      <w:bookmarkStart w:id="211" w:name="auto_fouce_40"/>
      <w:r/>
      <w:r/>
    </w:p>
    <w:p>
      <w:pPr>
        <w:ind w:left="-105" w:right="0" w:firstLine="523"/>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3.3</w:t>
      </w:r>
      <w:bookmarkEnd w:id="211"/>
      <w:r>
        <w:rPr>
          <w:rFonts w:hint="eastAsia" w:asciiTheme="minorEastAsia" w:hAnsiTheme="minorEastAsia" w:eastAsiaTheme="minorEastAsia" w:cstheme="minorEastAsia"/>
          <w:color w:val="auto"/>
          <w:sz w:val="24"/>
          <w:szCs w:val="24"/>
          <w:highlight w:val="none"/>
          <w:lang w:val="en-US" w:eastAsia="zh-CN" w:bidi="ar"/>
        </w:rPr>
        <w:t xml:space="preserve"> 乙方如逾期提供服务，乙方应按当月应收服务费的5%向甲方支付违约金，由甲方从服务费中扣除。</w:t>
      </w:r>
      <w:r>
        <w:rPr>
          <w:rFonts w:hint="eastAsia" w:asciiTheme="minorEastAsia" w:hAnsiTheme="minorEastAsia" w:eastAsiaTheme="minorEastAsia" w:cstheme="minorEastAsia"/>
          <w:color w:val="auto"/>
          <w:sz w:val="24"/>
          <w:szCs w:val="24"/>
          <w:highlight w:val="none"/>
          <w:u w:val="none"/>
          <w:lang w:val="en-US" w:eastAsia="zh-CN" w:bidi="ar"/>
        </w:rPr>
        <w:t xml:space="preserve">若逾期超过约定日期5个工作日仍不能提供服务，</w:t>
      </w:r>
      <w:r>
        <w:rPr>
          <w:rFonts w:hint="eastAsia" w:asciiTheme="minorEastAsia" w:hAnsiTheme="minorEastAsia" w:eastAsiaTheme="minorEastAsia" w:cstheme="minorEastAsia"/>
          <w:color w:val="auto"/>
          <w:sz w:val="24"/>
          <w:szCs w:val="24"/>
          <w:highlight w:val="none"/>
          <w:lang w:val="en-US" w:eastAsia="zh-CN" w:bidi="ar"/>
        </w:rPr>
        <w:t xml:space="preserve">甲方有权终止合同，并不退还履约保证金。</w:t>
      </w:r>
      <w:r/>
    </w:p>
    <w:p>
      <w:pPr>
        <w:ind w:left="-105" w:right="0" w:firstLine="523"/>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3.4 如乙方所提供服务的标准不符合合同规定或采购文件规定标准，甲方有权拒绝接受服务，可单方面解除合同且不承担任何责任，并不退还履约保证金。</w:t>
      </w:r>
      <w:r/>
    </w:p>
    <w:p>
      <w:pPr>
        <w:ind w:left="-105" w:right="0" w:firstLine="523"/>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4.不可抗力</w:t>
      </w:r>
      <w:r/>
    </w:p>
    <w:p>
      <w:pPr>
        <w:ind w:left="-105" w:right="0" w:firstLine="523"/>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甲、乙双方的任何一方由于不可抗力的原因不能履行合同时，应及时向对方通报不能履行或不能完全履行的理由，以减轻可能给对方造成的损失，</w:t>
      </w:r>
      <w:bookmarkStart w:id="212" w:name="auto_fouce_41"/>
      <w:r>
        <w:rPr>
          <w:rFonts w:hint="eastAsia" w:asciiTheme="minorEastAsia" w:hAnsiTheme="minorEastAsia" w:eastAsiaTheme="minorEastAsia" w:cstheme="minorEastAsia"/>
          <w:color w:val="auto"/>
          <w:sz w:val="24"/>
          <w:szCs w:val="24"/>
          <w:highlight w:val="none"/>
          <w:lang w:val="en-US" w:eastAsia="zh-CN" w:bidi="ar"/>
        </w:rPr>
        <w:t xml:space="preserve">在取得有关机构证明以后，允许延期履行、部分履行或者不履行合同，并根据情况可部分或全部免予承担违约责任。</w:t>
      </w:r>
      <w:bookmarkEnd w:id="212"/>
      <w:r>
        <w:rPr>
          <w:rFonts w:hint="eastAsia" w:asciiTheme="minorEastAsia" w:hAnsiTheme="minorEastAsia" w:eastAsiaTheme="minorEastAsia" w:cstheme="minorEastAsia"/>
          <w:color w:val="auto"/>
          <w:sz w:val="24"/>
          <w:szCs w:val="24"/>
          <w:highlight w:val="none"/>
          <w:lang w:val="en-US" w:eastAsia="zh-CN" w:bidi="ar"/>
        </w:rPr>
        <w:t xml:space="preserve">但因乙方管理不善、设备故障、人员短缺、原材料采购等原因造成的服务中断或延误，不属于不可抗力，乙方不得主张免责。</w:t>
      </w:r>
      <w:r/>
    </w:p>
    <w:p>
      <w:pPr>
        <w:ind w:left="-105" w:right="0" w:firstLine="525"/>
        <w:jc w:val="both"/>
        <w:keepLines w:val="0"/>
        <w:keepNext w:val="0"/>
        <w:pageBreakBefore w:val="0"/>
        <w:spacing w:before="0" w:beforeAutospacing="0" w:after="0" w:afterAutospacing="0" w:line="500" w:lineRule="exact"/>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bidi="ar"/>
        </w:rPr>
        <w:t xml:space="preserve">十一、附则</w:t>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1.</w:t>
      </w:r>
      <w:bookmarkStart w:id="213" w:name="auto_fouce_42"/>
      <w:r>
        <w:rPr>
          <w:rFonts w:hint="eastAsia" w:asciiTheme="minorEastAsia" w:hAnsiTheme="minorEastAsia" w:eastAsiaTheme="minorEastAsia" w:cstheme="minorEastAsia"/>
          <w:color w:val="auto"/>
          <w:sz w:val="24"/>
          <w:szCs w:val="24"/>
          <w:highlight w:val="none"/>
          <w:lang w:val="en-US" w:eastAsia="zh-CN" w:bidi="ar"/>
        </w:rPr>
        <w:t xml:space="preserve">本合同的订立、解释、履行及争议解决应适用于中华人民共和国法律。</w:t>
      </w:r>
      <w:bookmarkEnd w:id="213"/>
      <w:r>
        <w:rPr>
          <w:rFonts w:hint="eastAsia" w:asciiTheme="minorEastAsia" w:hAnsiTheme="minorEastAsia" w:eastAsiaTheme="minorEastAsia" w:cstheme="minorEastAsia"/>
          <w:color w:val="auto"/>
          <w:sz w:val="24"/>
          <w:szCs w:val="24"/>
          <w:highlight w:val="none"/>
          <w:lang w:val="en-US" w:eastAsia="zh-CN" w:bidi="ar"/>
        </w:rPr>
        <w:t xml:space="preserve">合同、招标文件、投标文件、考核细则等文件如有不一致，以本合同为准，甲方有最终解释权。</w:t>
      </w:r>
      <w:bookmarkStart w:id="214" w:name="auto_fouce_43"/>
      <w:r/>
      <w:bookmarkEnd w:id="214"/>
      <w:r>
        <w:rPr>
          <w:rFonts w:hint="eastAsia" w:asciiTheme="minorEastAsia" w:hAnsiTheme="minorEastAsia" w:eastAsiaTheme="minorEastAsia" w:cstheme="minorEastAsia"/>
          <w:color w:val="auto"/>
          <w:sz w:val="24"/>
          <w:szCs w:val="24"/>
          <w:highlight w:val="none"/>
          <w:lang w:val="en-US" w:eastAsia="zh-CN" w:bidi="ar"/>
        </w:rPr>
        <w:t xml:space="preserve">双方因履行本合同产生纠纷，应协商解决。协商不成，双方同意将争议提交盐城市盐都区甲方所在地有管辖权的人民法院解决。</w:t>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2.合同执行期内，甲、乙双方均不得随意变更或解除合同。</w:t>
      </w:r>
      <w:bookmarkStart w:id="215" w:name="auto_fouce_44"/>
      <w:r>
        <w:rPr>
          <w:rFonts w:hint="eastAsia" w:asciiTheme="minorEastAsia" w:hAnsiTheme="minorEastAsia" w:eastAsiaTheme="minorEastAsia" w:cstheme="minorEastAsia"/>
          <w:color w:val="auto"/>
          <w:sz w:val="24"/>
          <w:szCs w:val="24"/>
          <w:highlight w:val="none"/>
          <w:lang w:val="en-US" w:eastAsia="zh-CN" w:bidi="ar"/>
        </w:rPr>
        <w:t xml:space="preserve">合同如有未尽事宜，首先以本次招投标文件为准</w:t>
      </w:r>
      <w:bookmarkEnd w:id="215"/>
      <w:r>
        <w:rPr>
          <w:rFonts w:hint="eastAsia" w:asciiTheme="minorEastAsia" w:hAnsiTheme="minorEastAsia" w:eastAsiaTheme="minorEastAsia" w:cstheme="minorEastAsia"/>
          <w:color w:val="auto"/>
          <w:sz w:val="24"/>
          <w:szCs w:val="24"/>
          <w:highlight w:val="none"/>
          <w:lang w:val="en-US" w:eastAsia="zh-CN" w:bidi="ar"/>
        </w:rPr>
        <w:t xml:space="preserve">，经双方协商可作出补充规定，补充规定与合同具有同等效力。如合同与附件、招标文件等存在不一致，以甲方书面解释为准，乙方不得异议。</w:t>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3.任何一方无权在没有另一方事先书面同意的情况下，向第三方给予、授予和转让本合同所规定的任何权利和义务。</w:t>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4.本合同自甲乙双方代表签字盖章之日起生效，一式伍份，甲方肆份，乙方壹份。</w:t>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5.</w:t>
      </w:r>
      <w:bookmarkStart w:id="216" w:name="auto_fouce_45"/>
      <w:r>
        <w:rPr>
          <w:rFonts w:hint="eastAsia" w:asciiTheme="minorEastAsia" w:hAnsiTheme="minorEastAsia" w:eastAsiaTheme="minorEastAsia" w:cstheme="minorEastAsia"/>
          <w:color w:val="auto"/>
          <w:sz w:val="24"/>
          <w:szCs w:val="24"/>
          <w:highlight w:val="none"/>
          <w:lang w:val="en-US" w:eastAsia="zh-CN" w:bidi="ar"/>
        </w:rPr>
        <w:t xml:space="preserve">本合同附件包括：招标文件、中标通知书、投标文件、考核细则。</w:t>
      </w:r>
      <w:bookmarkEnd w:id="216"/>
      <w:r/>
      <w:bookmarkStart w:id="217" w:name="auto_fouce_46"/>
      <w:r/>
      <w:bookmarkEnd w:id="217"/>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bookmarkStart w:id="218" w:name="auto_fouce_47"/>
      <w:r>
        <w:rPr>
          <w:rFonts w:hint="eastAsia" w:asciiTheme="minorEastAsia" w:hAnsiTheme="minorEastAsia" w:eastAsiaTheme="minorEastAsia" w:cstheme="minorEastAsia"/>
          <w:color w:val="auto"/>
          <w:sz w:val="24"/>
          <w:szCs w:val="24"/>
          <w:highlight w:val="none"/>
          <w:lang w:val="en-US" w:eastAsia="zh-CN" w:bidi="ar"/>
        </w:rPr>
        <w:t xml:space="preserve">6.保密条款</w:t>
      </w:r>
      <w:bookmarkEnd w:id="218"/>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乙方应对履行合同过程中知悉的甲方患者信息、医疗数据、运营信息等承担保密义务，未经甲方书面同意不得向第三方披露。本条款在合同终止后继续有效。 </w:t>
      </w:r>
      <w:r/>
    </w:p>
    <w:p>
      <w:pPr>
        <w:ind w:left="0" w:right="0" w:firstLine="480"/>
        <w:jc w:val="both"/>
        <w:keepLines w:val="0"/>
        <w:keepNext w:val="0"/>
        <w:pageBreakBefore w:val="0"/>
        <w:spacing w:before="0" w:beforeAutospacing="0" w:after="0" w:afterAutospacing="0" w:line="500" w:lineRule="exact"/>
        <w:widowControl/>
        <w:rPr>
          <w:rFonts w:hint="eastAsia" w:asciiTheme="minorEastAsia" w:hAnsiTheme="minorEastAsia" w:eastAsiaTheme="minorEastAsia" w:cstheme="minorEastAsia"/>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乙方为履约形成的操作规范、流程设计等智力成果知识产权归甲方所有。 所有附件、补充协议与本合同具有同等法律效力，甲方有最终解释权。</w:t>
      </w:r>
      <w:r/>
    </w:p>
    <w:p>
      <w:pPr>
        <w:ind w:left="6240" w:right="0" w:hanging="6240"/>
        <w:jc w:val="both"/>
        <w:keepLines w:val="0"/>
        <w:keepNext w:val="0"/>
        <w:pageBreakBefore w:val="0"/>
        <w:spacing w:before="0" w:beforeAutospacing="0" w:after="0" w:afterAutospacing="0" w:line="36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 </w:t>
      </w:r>
      <w:r/>
    </w:p>
    <w:p>
      <w:pPr>
        <w:ind w:left="6240" w:right="0" w:hanging="6240"/>
        <w:jc w:val="both"/>
        <w:keepLines w:val="0"/>
        <w:keepNext w:val="0"/>
        <w:pageBreakBefore w:val="0"/>
        <w:spacing w:before="0" w:beforeAutospacing="0" w:after="0" w:afterAutospacing="0" w:line="36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甲方（公章）：                       乙方（公章）： </w:t>
      </w:r>
      <w:r/>
    </w:p>
    <w:p>
      <w:pPr>
        <w:ind w:left="0" w:right="0"/>
        <w:jc w:val="both"/>
        <w:keepLines w:val="0"/>
        <w:keepNext w:val="0"/>
        <w:pageBreakBefore w:val="0"/>
        <w:spacing w:before="0" w:beforeAutospacing="0" w:after="0" w:afterAutospacing="0" w:line="36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 法定代表人                           法定代表人</w:t>
      </w:r>
      <w:r/>
    </w:p>
    <w:p>
      <w:pPr>
        <w:ind w:left="0" w:right="0"/>
        <w:jc w:val="both"/>
        <w:keepLines w:val="0"/>
        <w:keepNext w:val="0"/>
        <w:pageBreakBefore w:val="0"/>
        <w:spacing w:before="0" w:beforeAutospacing="0" w:after="0" w:afterAutospacing="0" w:line="36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或委托代理人（签字）：               或委托代理人（签字）：   </w:t>
      </w:r>
      <w:r/>
    </w:p>
    <w:p>
      <w:pPr>
        <w:ind w:left="0" w:right="0"/>
        <w:jc w:val="both"/>
        <w:keepLines w:val="0"/>
        <w:keepNext w:val="0"/>
        <w:pageBreakBefore w:val="0"/>
        <w:spacing w:before="0" w:beforeAutospacing="0" w:after="0" w:afterAutospacing="0" w:line="360" w:lineRule="exact"/>
        <w:widowControl w:val="off"/>
        <w:rPr>
          <w:rFonts w:hint="eastAsia" w:asciiTheme="minorEastAsia" w:hAnsiTheme="minorEastAsia" w:eastAsiaTheme="minorEastAsia" w:cstheme="minorEastAsia"/>
          <w:color w:val="auto"/>
          <w:sz w:val="24"/>
          <w:szCs w:val="24"/>
          <w:highlight w:val="none"/>
        </w:rPr>
        <w:suppressLineNumbers w:val="0"/>
      </w:pPr>
      <w:r>
        <w:rPr>
          <w:rFonts w:hint="eastAsia" w:asciiTheme="minorEastAsia" w:hAnsiTheme="minorEastAsia" w:eastAsiaTheme="minorEastAsia" w:cstheme="minorEastAsia"/>
          <w:color w:val="auto"/>
          <w:sz w:val="24"/>
          <w:szCs w:val="24"/>
          <w:highlight w:val="none"/>
          <w:lang w:val="en-US" w:eastAsia="zh-CN" w:bidi="ar"/>
        </w:rPr>
        <w:t xml:space="preserve">                                    </w:t>
      </w:r>
      <w:r/>
    </w:p>
    <w:p>
      <w:pPr>
        <w:ind w:left="0" w:right="0"/>
        <w:jc w:val="center"/>
        <w:keepLines w:val="0"/>
        <w:keepNext w:val="0"/>
        <w:pageBreakBefore w:val="0"/>
        <w:spacing w:before="0" w:beforeAutospacing="0" w:after="0" w:afterAutospacing="0" w:line="380" w:lineRule="exact"/>
        <w:widowControl w:val="off"/>
        <w:rPr>
          <w:rFonts w:hint="eastAsia" w:asciiTheme="minorEastAsia" w:hAnsiTheme="minorEastAsia" w:eastAsiaTheme="minorEastAsia" w:cstheme="minorEastAsia"/>
          <w:b/>
          <w:bCs/>
          <w:color w:val="auto"/>
          <w:sz w:val="24"/>
          <w:szCs w:val="24"/>
          <w:highlight w:val="none"/>
          <w:lang w:val="en-US" w:eastAsia="zh-CN" w:bidi="ar"/>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签订日期：        年    月    日 </w:t>
      </w:r>
      <w:r/>
    </w:p>
    <w:p>
      <w:pPr>
        <w:pStyle w:val="766"/>
        <w:ind w:firstLine="480"/>
        <w:spacing w:line="400" w:lineRule="exact"/>
        <w:tabs>
          <w:tab w:val="left" w:pos="4962" w:leader="none"/>
        </w:tabs>
        <w:rPr>
          <w:rFonts w:hAnsi="宋体" w:cs="宋体"/>
          <w:color w:val="auto"/>
          <w:sz w:val="24"/>
          <w:szCs w:val="24"/>
          <w:highlight w:val="none"/>
        </w:rPr>
      </w:pPr>
      <w:r>
        <w:rPr>
          <w:rFonts w:hAnsi="宋体" w:cs="宋体"/>
          <w:color w:val="auto"/>
          <w:sz w:val="24"/>
          <w:szCs w:val="24"/>
          <w:highlight w:val="none"/>
        </w:rPr>
      </w:r>
      <w:r/>
    </w:p>
    <w:p>
      <w:pPr>
        <w:rPr>
          <w:rFonts w:ascii="宋体" w:hAnsi="宋体" w:cs="宋体"/>
          <w:color w:val="auto"/>
          <w:sz w:val="24"/>
          <w:highlight w:val="none"/>
        </w:rPr>
      </w:pPr>
      <w:r>
        <w:rPr>
          <w:rFonts w:hint="eastAsia" w:ascii="宋体" w:hAnsi="宋体" w:cs="宋体"/>
          <w:color w:val="auto"/>
          <w:sz w:val="24"/>
          <w:highlight w:val="none"/>
        </w:rPr>
        <w:br w:type="page" w:clear="all"/>
      </w:r>
      <w:r/>
    </w:p>
    <w:p>
      <w:pPr>
        <w:pStyle w:val="766"/>
        <w:jc w:val="center"/>
        <w:spacing w:after="120"/>
        <w:rPr>
          <w:rFonts w:hAnsi="宋体"/>
          <w:b/>
          <w:color w:val="auto"/>
          <w:sz w:val="44"/>
          <w:szCs w:val="44"/>
          <w:highlight w:val="none"/>
        </w:rPr>
      </w:pPr>
      <w:r>
        <w:rPr>
          <w:rFonts w:hint="eastAsia" w:hAnsi="宋体"/>
          <w:b/>
          <w:color w:val="auto"/>
          <w:sz w:val="44"/>
          <w:szCs w:val="44"/>
          <w:highlight w:val="none"/>
        </w:rPr>
        <w:t xml:space="preserve">廉 政 合 同</w:t>
      </w:r>
      <w:r/>
    </w:p>
    <w:p>
      <w:p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：盐城市大丰人民医院</w:t>
      </w:r>
      <w:r/>
    </w:p>
    <w:p>
      <w:pPr>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 </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为强化抓源治本工作力度，从制度机制上进一步规范</w:t>
      </w:r>
      <w:r>
        <w:rPr>
          <w:rFonts w:hint="eastAsia" w:hAnsi="宋体" w:cs="宋体"/>
          <w:color w:val="auto"/>
          <w:sz w:val="24"/>
          <w:szCs w:val="24"/>
          <w:highlight w:val="none"/>
          <w:u w:val="single"/>
        </w:rPr>
        <w:t xml:space="preserve">  </w:t>
      </w:r>
      <w:r>
        <w:rPr>
          <w:rFonts w:hAnsi="宋体" w:cs="宋体"/>
          <w:color w:val="auto"/>
          <w:sz w:val="24"/>
          <w:szCs w:val="24"/>
          <w:highlight w:val="none"/>
          <w:u w:val="single"/>
        </w:rPr>
        <w:t xml:space="preserve">                    </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采购行为，杜绝不廉洁行为，特订立本合同，双方遵照执行。</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双方必须严格遵守国家法律、法规、政策及各项廉政规定，恪守职业道德规范。</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双方在具体项目采购行为中，必须严格遵守招投标法规定的原则、方式、程序，保证公平、公正、公开。</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3、</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双方不得相互串通，损害国家利益、社会公共利益及其他当事人的合法权益。</w:t>
      </w:r>
      <w:r/>
    </w:p>
    <w:p>
      <w:pPr>
        <w:pStyle w:val="766"/>
        <w:ind w:firstLine="240"/>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　4、</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工作人员及其配偶、子女不得以任何形式或名义索要、接受</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的现金、有价证券、支付凭证和其他馈赠礼品；</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不得以任何形式或名义向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工作人员及其配偶、子女、评标人员赠送现金、有价证券、支付凭证和礼品或采取其他不正当手段谋取利益。</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5、</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工作人员及其配偶、子女不得以任何形式或者名义接受</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的宴请、请钓、旅游、健身和其他娱乐活动；</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不得以任何形式或名义邀请</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工作人员及其配偶、子女请吃、请钓、旅游、健身和其他娱乐活动。</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6、</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工作人员及其配偶、子女不得以打“业务牌”等形式变相接受</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的钱物；</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不得以打“业务牌”的形式向</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工作人员及其配偶、子女变相送钱物。</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7、</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工作人员及其配偶、子女不得在</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报销应由个人支付的费用或领取报酬；</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不得为</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工作人员及其配偶、子女报销应由个人支付的费用或发放报酬。</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违约责任：</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1、</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发生违约行为，一经查实将视情节轻重对直接责任人进行严肃处理并追究主管人员的责任。</w:t>
      </w:r>
      <w:r/>
    </w:p>
    <w:p>
      <w:pPr>
        <w:pStyle w:val="766"/>
        <w:ind w:firstLine="482"/>
        <w:jc w:val="left"/>
        <w:spacing w:line="400" w:lineRule="exact"/>
        <w:rPr>
          <w:rFonts w:hAnsi="宋体" w:cs="宋体"/>
          <w:color w:val="auto"/>
          <w:sz w:val="24"/>
          <w:szCs w:val="24"/>
          <w:highlight w:val="none"/>
        </w:rPr>
      </w:pPr>
      <w:r>
        <w:rPr>
          <w:rFonts w:hint="eastAsia" w:hAnsi="宋体" w:cs="宋体"/>
          <w:color w:val="auto"/>
          <w:sz w:val="24"/>
          <w:szCs w:val="24"/>
          <w:highlight w:val="none"/>
        </w:rPr>
        <w:t xml:space="preserve">2、</w:t>
      </w:r>
      <w:r>
        <w:rPr>
          <w:rFonts w:hint="eastAsia" w:hAnsi="宋体" w:cs="宋体"/>
          <w:color w:val="auto"/>
          <w:sz w:val="24"/>
          <w:szCs w:val="24"/>
          <w:highlight w:val="none"/>
          <w:lang w:eastAsia="zh-CN"/>
        </w:rPr>
        <w:t xml:space="preserve">供应商</w:t>
      </w:r>
      <w:r>
        <w:rPr>
          <w:rFonts w:hint="eastAsia" w:hAnsi="宋体" w:cs="宋体"/>
          <w:color w:val="auto"/>
          <w:sz w:val="24"/>
          <w:szCs w:val="24"/>
          <w:highlight w:val="none"/>
        </w:rPr>
        <w:t xml:space="preserve">发生违约行为，</w:t>
      </w:r>
      <w:r>
        <w:rPr>
          <w:rFonts w:hint="eastAsia" w:hAnsi="宋体" w:cs="宋体"/>
          <w:color w:val="auto"/>
          <w:sz w:val="24"/>
          <w:szCs w:val="24"/>
          <w:highlight w:val="none"/>
          <w:lang w:eastAsia="zh-CN"/>
        </w:rPr>
        <w:t xml:space="preserve">采购人</w:t>
      </w:r>
      <w:r>
        <w:rPr>
          <w:rFonts w:hint="eastAsia" w:hAnsi="宋体" w:cs="宋体"/>
          <w:color w:val="auto"/>
          <w:sz w:val="24"/>
          <w:szCs w:val="24"/>
          <w:highlight w:val="none"/>
        </w:rPr>
        <w:t xml:space="preserve">有权解除合同，并将其列入“黑名单”在一定范围内公布，三年内不得参加辖区内的项目采购。　</w:t>
      </w:r>
      <w:r/>
    </w:p>
    <w:p>
      <w:pPr>
        <w:pStyle w:val="766"/>
        <w:jc w:val="left"/>
        <w:spacing w:line="400" w:lineRule="exact"/>
        <w:rPr>
          <w:rFonts w:hAnsi="宋体" w:cs="宋体"/>
          <w:color w:val="auto"/>
          <w:sz w:val="24"/>
          <w:szCs w:val="24"/>
          <w:highlight w:val="none"/>
        </w:rPr>
      </w:pPr>
      <w:r>
        <w:rPr>
          <w:rFonts w:hAnsi="宋体" w:cs="宋体"/>
          <w:color w:val="auto"/>
          <w:sz w:val="24"/>
          <w:szCs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lang w:eastAsia="zh-CN"/>
        </w:rPr>
        <w:t xml:space="preserve">采购人</w:t>
      </w:r>
      <w:r>
        <w:rPr>
          <w:rFonts w:hint="eastAsia" w:ascii="宋体" w:hAnsi="宋体" w:cs="宋体"/>
          <w:color w:val="auto"/>
          <w:sz w:val="24"/>
          <w:highlight w:val="none"/>
        </w:rPr>
        <w:t xml:space="preserve">：                                 </w:t>
      </w:r>
      <w:r>
        <w:rPr>
          <w:rFonts w:ascii="宋体" w:hAnsi="宋体" w:cs="宋体"/>
          <w:color w:val="auto"/>
          <w:sz w:val="24"/>
          <w:highlight w:val="none"/>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 </w:t>
      </w:r>
      <w:r/>
    </w:p>
    <w:p>
      <w:pPr>
        <w:ind w:firstLine="480"/>
        <w:spacing w:line="360" w:lineRule="auto"/>
        <w:tabs>
          <w:tab w:val="left" w:pos="4962" w:leader="none"/>
        </w:tabs>
        <w:rPr>
          <w:rFonts w:ascii="宋体" w:hAnsi="宋体" w:cs="宋体"/>
          <w:color w:val="auto"/>
          <w:sz w:val="24"/>
          <w:highlight w:val="none"/>
        </w:rPr>
      </w:pPr>
      <w:r>
        <w:rPr>
          <w:rFonts w:hint="eastAsia" w:ascii="宋体" w:hAnsi="宋体" w:cs="宋体"/>
          <w:color w:val="auto"/>
          <w:sz w:val="24"/>
          <w:highlight w:val="none"/>
        </w:rPr>
        <w:t xml:space="preserve">法定（授权）代表人：                     法定（授权）代表人：</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签字日期：      年  月  日               签字日期：      年  月  日</w:t>
      </w:r>
      <w:r/>
    </w:p>
    <w:p>
      <w:pPr>
        <w:jc w:val="center"/>
        <w:rPr>
          <w:rFonts w:hint="eastAsia"/>
          <w:color w:val="auto"/>
          <w:sz w:val="36"/>
          <w:szCs w:val="36"/>
          <w:highlight w:val="none"/>
        </w:rPr>
      </w:pPr>
      <w:r>
        <w:rPr>
          <w:rFonts w:hint="eastAsia"/>
          <w:color w:val="auto"/>
          <w:sz w:val="36"/>
          <w:szCs w:val="36"/>
          <w:highlight w:val="none"/>
        </w:rPr>
        <w:t xml:space="preserve">盐城市大丰人民医院医用织物洗涤外包服务项目质量考核评分表</w:t>
      </w:r>
      <w:r/>
    </w:p>
    <w:tbl>
      <w:tblPr>
        <w:tblStyle w:val="747"/>
        <w:tblpPr w:horzAnchor="page" w:tblpX="1297" w:vertAnchor="text" w:tblpY="232" w:leftFromText="180" w:topFromText="0" w:rightFromText="180" w:bottomFromText="0"/>
        <w:tblW w:w="956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75"/>
        <w:gridCol w:w="1357"/>
        <w:gridCol w:w="795"/>
        <w:gridCol w:w="4698"/>
        <w:gridCol w:w="735"/>
        <w:gridCol w:w="1305"/>
      </w:tblGrid>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标准分值</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考核内容及办法</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实际得分</w:t>
            </w:r>
            <w:r/>
          </w:p>
        </w:tc>
      </w:tr>
      <w:tr>
        <w:trPr>
          <w:trHeight w:val="915"/>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收送时间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每天上午按时收物件，少收送一次扣1分，下午及时送清洁物件。</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21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洗涤质量</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洗涤清洁度符合规定要求，有1件不合格的扣0.5分，整包装不合格的除按件扣分外，另加扣1分，批量不合格的另扣5分。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熨烫平整</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熨烫平整度达到甲方满意，有1件不平整的扣0.5分，整包装不平整的除按件扣分外，另加扣1分，批量不合格的另扣5分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51"/>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折叠整理</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折叠整齐达到甲方满意，有1件不整齐的扣0.5分，批量不合格的除按件扣分外，另扣2分。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13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分类包装</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分类包装符合规定要求，发现不同类物件混装的一次扣2分。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5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被服修补</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按规定要求及时修补破损被服，发现一件破损被服未修补的扣0.5分，修补色泽差异较大的一件扣0.5分。</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160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员工行为</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员工行为符合甲方要求，服务态度较差的，反映情况属实的一次扣1分，违反甲方院规的一次扣1分，违法的扣5分，并追究相关责任。</w:t>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r>
        <w:trPr>
          <w:trHeight w:val="760"/>
        </w:trPr>
        <w:tc>
          <w:tcPr>
            <w:shd w:val="clear" w:color="auto" w:fill="auto"/>
            <w:tcBorders>
              <w:top w:val="single" w:color="000000" w:sz="4" w:space="0"/>
              <w:left w:val="single" w:color="000000" w:sz="4" w:space="0"/>
              <w:bottom w:val="single" w:color="000000" w:sz="4" w:space="0"/>
              <w:right w:val="single" w:color="000000" w:sz="4" w:space="0"/>
            </w:tcBorders>
            <w:tcW w:w="67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57"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698"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r>
            <w:r/>
          </w:p>
        </w:tc>
      </w:tr>
    </w:tbl>
    <w:p>
      <w:pPr>
        <w:ind w:firstLine="20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考核月份：                   考核科室：                      考核人：</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注：每月各科室</w:t>
      </w:r>
      <w:r>
        <w:rPr>
          <w:rFonts w:hint="eastAsia" w:ascii="宋体" w:hAnsi="宋体" w:cs="宋体"/>
          <w:color w:val="auto"/>
          <w:sz w:val="24"/>
          <w:szCs w:val="24"/>
          <w:highlight w:val="none"/>
          <w:lang w:eastAsia="zh-CN"/>
        </w:rPr>
        <w:t xml:space="preserve">（全院）</w:t>
      </w:r>
      <w:r>
        <w:rPr>
          <w:rFonts w:hint="eastAsia" w:ascii="宋体" w:hAnsi="宋体" w:eastAsia="宋体" w:cs="宋体"/>
          <w:color w:val="auto"/>
          <w:sz w:val="24"/>
          <w:szCs w:val="24"/>
          <w:highlight w:val="none"/>
        </w:rPr>
        <w:t xml:space="preserve">对洗涤服务质量进行打分，考核综合平均分≥90分，每低1分核减当月洗涤服务费1000元。按考评得分结算当月洗涤费时，不影响其他赔偿款的</w:t>
      </w:r>
      <w:r>
        <w:rPr>
          <w:rFonts w:hint="eastAsia" w:asciiTheme="minorEastAsia" w:hAnsiTheme="minorEastAsia" w:eastAsiaTheme="minorEastAsia" w:cstheme="minorEastAsia"/>
          <w:color w:val="auto"/>
          <w:sz w:val="24"/>
          <w:szCs w:val="24"/>
          <w:highlight w:val="none"/>
          <w:lang w:val="en-US" w:eastAsia="zh-CN" w:bidi="ar"/>
        </w:rPr>
        <w:t xml:space="preserve">考核扣款</w:t>
      </w:r>
      <w:r>
        <w:rPr>
          <w:rFonts w:hint="eastAsia" w:ascii="宋体" w:hAnsi="宋体" w:eastAsia="宋体" w:cs="宋体"/>
          <w:color w:val="auto"/>
          <w:sz w:val="24"/>
          <w:szCs w:val="24"/>
          <w:highlight w:val="none"/>
        </w:rPr>
        <w:t xml:space="preserve">。</w:t>
      </w:r>
      <w:r/>
    </w:p>
    <w:p>
      <w:pPr>
        <w:ind w:firstLine="200"/>
        <w:jc w:val="both"/>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rPr>
          <w:rFonts w:hint="eastAsia" w:ascii="Times New Roman" w:eastAsia="宋体"/>
          <w:b/>
          <w:bCs/>
          <w:color w:val="auto"/>
          <w:sz w:val="28"/>
          <w:szCs w:val="28"/>
          <w:highlight w:val="none"/>
          <w:lang w:val="en-US" w:eastAsia="zh-CN"/>
        </w:rPr>
      </w:pPr>
      <w:r>
        <w:rPr>
          <w:rFonts w:hint="eastAsia" w:ascii="Times New Roman" w:eastAsia="宋体"/>
          <w:b/>
          <w:bCs/>
          <w:color w:val="auto"/>
          <w:sz w:val="28"/>
          <w:szCs w:val="28"/>
          <w:highlight w:val="none"/>
          <w:lang w:val="en-US" w:eastAsia="zh-CN"/>
        </w:rPr>
      </w:r>
      <w:r/>
    </w:p>
    <w:p>
      <w:pPr>
        <w:jc w:val="center"/>
        <w:rPr>
          <w:rFonts w:hint="eastAsia"/>
          <w:b/>
          <w:bCs/>
          <w:color w:val="auto"/>
          <w:sz w:val="28"/>
          <w:szCs w:val="28"/>
          <w:highlight w:val="none"/>
        </w:rPr>
      </w:pPr>
      <w:r>
        <w:rPr>
          <w:rFonts w:hint="eastAsia" w:ascii="Times New Roman" w:eastAsia="宋体"/>
          <w:b/>
          <w:bCs/>
          <w:color w:val="auto"/>
          <w:sz w:val="28"/>
          <w:szCs w:val="28"/>
          <w:highlight w:val="none"/>
          <w:lang w:val="en-US" w:eastAsia="zh-CN"/>
        </w:rPr>
        <w:t xml:space="preserve">盐城市大丰人民医院</w:t>
      </w:r>
      <w:r>
        <w:rPr>
          <w:rFonts w:hint="eastAsia"/>
          <w:b/>
          <w:bCs/>
          <w:color w:val="auto"/>
          <w:sz w:val="28"/>
          <w:szCs w:val="28"/>
          <w:highlight w:val="none"/>
        </w:rPr>
        <w:t xml:space="preserve">医用织物洗涤</w:t>
      </w:r>
      <w:r>
        <w:rPr>
          <w:rFonts w:hint="eastAsia" w:ascii="Times New Roman" w:eastAsia="宋体"/>
          <w:b/>
          <w:bCs/>
          <w:color w:val="auto"/>
          <w:sz w:val="28"/>
          <w:szCs w:val="28"/>
          <w:highlight w:val="none"/>
          <w:lang w:val="en-US" w:eastAsia="zh-CN"/>
        </w:rPr>
        <w:t xml:space="preserve">外包</w:t>
      </w:r>
      <w:r>
        <w:rPr>
          <w:rFonts w:hint="eastAsia"/>
          <w:b/>
          <w:bCs/>
          <w:color w:val="auto"/>
          <w:sz w:val="28"/>
          <w:szCs w:val="28"/>
          <w:highlight w:val="none"/>
        </w:rPr>
        <w:t xml:space="preserve">服务满意度调查问卷</w:t>
      </w:r>
      <w:r/>
    </w:p>
    <w:p>
      <w:pPr>
        <w:rPr>
          <w:rFonts w:hint="eastAsia"/>
          <w:color w:val="auto"/>
          <w:highlight w:val="none"/>
        </w:rPr>
      </w:pPr>
      <w:r>
        <w:rPr>
          <w:rFonts w:hint="eastAsia"/>
          <w:color w:val="auto"/>
          <w:highlight w:val="none"/>
        </w:rPr>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为进一步规范我院医用织物洗涤、消毒、配送及回收管理工作，持续提升洗涤质量与服务水平，保障医疗安全与临床工作需求，现开展本次医用织物洗涤服务满意度调查。</w:t>
      </w:r>
      <w:r/>
    </w:p>
    <w:p>
      <w:pPr>
        <w:ind w:firstLine="480"/>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本次调查为匿名填写，所有数据仅用于内部质量改进与服务优化，不做其他用途。请您结合日常实际使用情况，客观、真实、公正地进行评价。</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感谢您的积极配合与宝贵意见！</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基本信息（可选填写）</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所在科室/部门：________________________</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岗位类型：□医生 □护士 □后勤 □其他______</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、满意度评价</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请在您认可的选项上打“√”。</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评价标准：非常满意 5 分、满意 4 分、一般 3 分、不满意 2 分、很不满意 1 分。</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医用织物洗涤清洁度（无污渍、无异味、无毛发杂物）</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医用织物消毒灭菌效果（符合院感要求，放心使用）</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织物熨烫平整、折叠规范（便于使用与存放）</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织物破损、开线、掉扣等情况控制良好</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回收及时（按规定时间/需求回收）</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配送及时（按时送达、不影响临床使用）</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配送人员服务态度、文明礼貌、沟通配合情况</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织物数量准确（无少送、错送、漏送）</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织物分类清晰（工作服、病员服、敷料等不乱混）</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对整体洗涤服务的综合满意度</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□非常满意 □满意 □一般 □不满意 □很不满意</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、意见与建议</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您认为目前洗涤</w:t>
      </w:r>
      <w:r>
        <w:rPr>
          <w:rFonts w:hint="eastAsia" w:ascii="宋体" w:hAnsi="宋体" w:eastAsia="宋体" w:cs="宋体"/>
          <w:color w:val="auto"/>
          <w:sz w:val="24"/>
          <w:szCs w:val="24"/>
          <w:highlight w:val="none"/>
          <w:lang w:val="en-US" w:eastAsia="zh-CN"/>
        </w:rPr>
        <w:t xml:space="preserve">外包</w:t>
      </w:r>
      <w:r>
        <w:rPr>
          <w:rFonts w:hint="eastAsia" w:ascii="宋体" w:hAnsi="宋体" w:eastAsia="宋体" w:cs="宋体"/>
          <w:color w:val="auto"/>
          <w:sz w:val="24"/>
          <w:szCs w:val="24"/>
          <w:highlight w:val="none"/>
        </w:rPr>
        <w:t xml:space="preserve">服务最需要改进的方面：________________________</w:t>
      </w:r>
      <w:r/>
    </w:p>
    <w:p>
      <w:pPr>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其他意见、建议或具体问题：________________________</w:t>
      </w:r>
      <w:r/>
    </w:p>
    <w:p>
      <w:pPr>
        <w:ind w:firstLine="2160"/>
        <w:jc w:val="right"/>
        <w:keepLines w:val="0"/>
        <w:keepNext w:val="0"/>
        <w:pageBreakBefore w:val="0"/>
        <w:spacing w:line="3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调查日期：______年____月____日</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附件：</w:t>
      </w:r>
      <w:r/>
    </w:p>
    <w:p>
      <w:pPr>
        <w:ind w:firstLine="420"/>
        <w:spacing w:line="47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rFonts w:ascii="宋体" w:hAnsi="宋体" w:cs="宋体"/>
          <w:color w:val="auto"/>
          <w:sz w:val="36"/>
          <w:highlight w:val="none"/>
        </w:rPr>
        <w:t xml:space="preserve">政府采购合同履约验收书（参考格式）</w:t>
      </w:r>
      <w:r/>
    </w:p>
    <w:p>
      <w:pPr>
        <w:ind w:firstLine="42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根据政府采购合同（编号：</w:t>
      </w:r>
      <w:r>
        <w:rPr>
          <w:rFonts w:ascii="宋体" w:hAnsi="宋体" w:cs="宋体"/>
          <w:color w:val="auto"/>
          <w:highlight w:val="none"/>
          <w:u w:val="single"/>
        </w:rPr>
        <w:t xml:space="preserve">          </w:t>
      </w:r>
      <w:r>
        <w:rPr>
          <w:rFonts w:ascii="宋体" w:hAnsi="宋体" w:cs="宋体"/>
          <w:color w:val="auto"/>
          <w:highlight w:val="none"/>
        </w:rPr>
        <w:t xml:space="preserve">）的约定，我单位组织对</w:t>
      </w:r>
      <w:r>
        <w:rPr>
          <w:rFonts w:ascii="宋体" w:hAnsi="宋体" w:cs="宋体"/>
          <w:color w:val="auto"/>
          <w:highlight w:val="none"/>
          <w:u w:val="single"/>
        </w:rPr>
        <w:t xml:space="preserve">（项目名称）</w:t>
      </w:r>
      <w:r>
        <w:rPr>
          <w:rFonts w:ascii="宋体" w:hAnsi="宋体" w:cs="宋体"/>
          <w:color w:val="auto"/>
          <w:highlight w:val="none"/>
        </w:rPr>
        <w:t xml:space="preserve">项目中标（成交）供应商</w:t>
      </w:r>
      <w:r>
        <w:rPr>
          <w:rFonts w:ascii="宋体" w:hAnsi="宋体" w:cs="宋体"/>
          <w:color w:val="auto"/>
          <w:highlight w:val="none"/>
          <w:u w:val="single"/>
        </w:rPr>
        <w:t xml:space="preserve">（公司名称）</w:t>
      </w:r>
      <w:r>
        <w:rPr>
          <w:rFonts w:ascii="宋体" w:hAnsi="宋体" w:cs="宋体"/>
          <w:color w:val="auto"/>
          <w:highlight w:val="none"/>
        </w:rPr>
        <w:t xml:space="preserve">提供的货物（工程、服务）进行了履约验收，验收情况如下：</w:t>
      </w:r>
      <w:r/>
    </w:p>
    <w:tbl>
      <w:tblPr>
        <w:tblStyle w:val="79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9"/>
        <w:gridCol w:w="2415"/>
        <w:gridCol w:w="1562"/>
        <w:gridCol w:w="3165"/>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562"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9"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2"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5" w:type="dxa"/>
            <w:vAlign w:val="center"/>
            <w:textDirection w:val="lrTb"/>
            <w:noWrap w:val="false"/>
          </w:tcPr>
          <w:p>
            <w:pPr>
              <w:jc w:val="center"/>
              <w:spacing w:line="36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jc w:val="cente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highlight w:val="none"/>
              </w:rPr>
              <w:t xml:space="preserve">验收情况和验收意见</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（可另附）</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ind w:firstLine="420"/>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验收小组（签字）：</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rPr>
                <w:color w:val="auto"/>
                <w:highlight w:val="none"/>
              </w:rPr>
              <w:br/>
            </w:r>
            <w:r>
              <w:rPr>
                <w:rFonts w:ascii="宋体" w:hAnsi="宋体" w:cs="宋体"/>
                <w:color w:val="auto"/>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供应商确认意见（签章）：</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br/>
            </w:r>
            <w:r>
              <w:rPr>
                <w:rFonts w:ascii="宋体" w:hAnsi="宋体" w:cs="宋体"/>
                <w:color w:val="auto"/>
                <w:highlight w:val="none"/>
              </w:rPr>
              <w:t xml:space="preserve">                              年    月    日</w:t>
            </w:r>
            <w:r/>
          </w:p>
        </w:tc>
      </w:tr>
      <w:tr>
        <w:trPr>
          <w:trHeight w:val="56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71" w:type="dxa"/>
            <w:textDirection w:val="lrTb"/>
            <w:noWrap w:val="false"/>
          </w:tcPr>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采购人确认意见（签章）：</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w:t>
            </w:r>
            <w:r/>
          </w:p>
          <w:p>
            <w:pPr>
              <w:spacing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highlight w:val="none"/>
              </w:rPr>
              <w:t xml:space="preserve">                              年    月    日</w:t>
            </w:r>
            <w:r/>
          </w:p>
        </w:tc>
      </w:tr>
    </w:tbl>
    <w:p>
      <w:pPr>
        <w:jc w:val="center"/>
        <w:spacing w:line="520" w:lineRule="exact"/>
        <w:rPr>
          <w:b/>
          <w:color w:val="auto"/>
          <w:sz w:val="44"/>
          <w:szCs w:val="44"/>
          <w:highlight w:val="none"/>
        </w:rPr>
        <w:sectPr>
          <w:footerReference w:type="default" r:id="rId14"/>
          <w:footnotePr/>
          <w:endnotePr/>
          <w:type w:val="nextPage"/>
          <w:pgSz w:w="11906" w:h="16838" w:orient="portrait"/>
          <w:pgMar w:top="1440" w:right="1587" w:bottom="1440" w:left="1587" w:header="851" w:footer="907" w:gutter="0"/>
          <w:cols w:num="1" w:sep="0" w:space="720" w:equalWidth="1"/>
          <w:docGrid w:linePitch="360"/>
        </w:sectPr>
        <w:outlineLvl w:val="0"/>
      </w:pPr>
      <w:r>
        <w:rPr>
          <w:b/>
          <w:color w:val="auto"/>
          <w:sz w:val="44"/>
          <w:szCs w:val="44"/>
          <w:highlight w:val="none"/>
        </w:rPr>
      </w:r>
      <w:r/>
    </w:p>
    <w:p>
      <w:pPr>
        <w:jc w:val="center"/>
        <w:spacing w:line="520" w:lineRule="exact"/>
        <w:rPr>
          <w:rFonts w:ascii="宋体" w:hAnsi="宋体" w:cs="宋体"/>
          <w:b/>
          <w:color w:val="auto"/>
          <w:sz w:val="72"/>
          <w:szCs w:val="72"/>
          <w:highlight w:val="none"/>
        </w:rPr>
        <w:outlineLvl w:val="0"/>
      </w:pPr>
      <w:r/>
      <w:bookmarkStart w:id="219" w:name="_Toc7692"/>
      <w:r>
        <w:rPr>
          <w:rFonts w:hint="eastAsia"/>
          <w:b/>
          <w:color w:val="auto"/>
          <w:sz w:val="44"/>
          <w:szCs w:val="44"/>
          <w:highlight w:val="none"/>
        </w:rPr>
        <w:t xml:space="preserve">第六章 投标文件及格式</w:t>
      </w:r>
      <w:bookmarkEnd w:id="190"/>
      <w:r/>
      <w:bookmarkEnd w:id="191"/>
      <w:r/>
      <w:bookmarkEnd w:id="219"/>
      <w:r/>
      <w:r/>
    </w:p>
    <w:p>
      <w:pPr>
        <w:pStyle w:val="786"/>
        <w:jc w:val="center"/>
        <w:spacing w:beforeAutospacing="0" w:afterAutospacing="0"/>
        <w:rPr>
          <w:b/>
          <w:color w:val="auto"/>
          <w:sz w:val="72"/>
          <w:szCs w:val="72"/>
          <w:highlight w:val="none"/>
        </w:rPr>
      </w:pPr>
      <w:r>
        <w:rPr>
          <w:b/>
          <w:color w:val="auto"/>
          <w:sz w:val="72"/>
          <w:szCs w:val="72"/>
          <w:highlight w:val="none"/>
        </w:rPr>
      </w:r>
      <w:r/>
    </w:p>
    <w:p>
      <w:pPr>
        <w:pStyle w:val="786"/>
        <w:jc w:val="center"/>
        <w:spacing w:beforeAutospacing="0" w:afterAutospacing="0"/>
        <w:rPr>
          <w:color w:val="auto"/>
          <w:highlight w:val="none"/>
        </w:rPr>
      </w:pPr>
      <w:r>
        <w:rPr>
          <w:rFonts w:hint="eastAsia"/>
          <w:b/>
          <w:color w:val="auto"/>
          <w:sz w:val="72"/>
          <w:szCs w:val="72"/>
          <w:highlight w:val="none"/>
        </w:rPr>
        <w:t xml:space="preserve">投  标  文  件</w:t>
      </w:r>
      <w:r/>
    </w:p>
    <w:p>
      <w:pPr>
        <w:pStyle w:val="786"/>
        <w:jc w:val="center"/>
        <w:spacing w:beforeAutospacing="0" w:afterAutospacing="0"/>
        <w:rPr>
          <w:color w:val="auto"/>
          <w:highlight w:val="none"/>
        </w:rPr>
      </w:pPr>
      <w:r>
        <w:rPr>
          <w:color w:val="auto"/>
          <w:highlight w:val="none"/>
        </w:rPr>
        <w:t xml:space="preserve"> </w:t>
      </w:r>
      <w:r/>
    </w:p>
    <w:p>
      <w:pPr>
        <w:pStyle w:val="786"/>
        <w:jc w:val="center"/>
        <w:spacing w:beforeAutospacing="0" w:afterAutospacing="0"/>
        <w:rPr>
          <w:color w:val="auto"/>
          <w:highlight w:val="none"/>
        </w:rPr>
      </w:pPr>
      <w:r>
        <w:rPr>
          <w:color w:val="auto"/>
          <w:highlight w:val="none"/>
        </w:rPr>
        <w:t xml:space="preserve"> </w:t>
      </w:r>
      <w:r/>
    </w:p>
    <w:p>
      <w:pPr>
        <w:pStyle w:val="786"/>
        <w:jc w:val="center"/>
        <w:spacing w:beforeAutospacing="0" w:afterAutospacing="0"/>
        <w:rPr>
          <w:color w:val="auto"/>
          <w:highlight w:val="none"/>
        </w:rPr>
      </w:pPr>
      <w:r>
        <w:rPr>
          <w:color w:val="auto"/>
          <w:highlight w:val="none"/>
        </w:rPr>
        <w:t xml:space="preserve"> </w:t>
      </w:r>
      <w:r/>
    </w:p>
    <w:p>
      <w:pPr>
        <w:pStyle w:val="786"/>
        <w:jc w:val="center"/>
        <w:spacing w:beforeAutospacing="0" w:afterAutospacing="0"/>
        <w:rPr>
          <w:color w:val="auto"/>
          <w:highlight w:val="none"/>
        </w:rPr>
      </w:pPr>
      <w:r>
        <w:rPr>
          <w:color w:val="auto"/>
          <w:highlight w:val="none"/>
        </w:rPr>
        <w:t xml:space="preserve"> </w:t>
      </w:r>
      <w:r/>
    </w:p>
    <w:p>
      <w:pPr>
        <w:pStyle w:val="786"/>
        <w:jc w:val="center"/>
        <w:spacing w:beforeAutospacing="0" w:afterAutospacing="0"/>
        <w:rPr>
          <w:color w:val="auto"/>
          <w:highlight w:val="none"/>
        </w:rPr>
      </w:pPr>
      <w:r>
        <w:rPr>
          <w:color w:val="auto"/>
          <w:highlight w:val="none"/>
        </w:rPr>
        <w:t xml:space="preserve"> </w:t>
      </w:r>
      <w:r/>
    </w:p>
    <w:p>
      <w:pPr>
        <w:pStyle w:val="786"/>
        <w:ind w:firstLine="1084"/>
        <w:jc w:val="both"/>
        <w:spacing w:beforeAutospacing="0" w:afterAutospacing="0"/>
        <w:rPr>
          <w:color w:val="auto"/>
          <w:highlight w:val="none"/>
        </w:rPr>
      </w:pPr>
      <w:r>
        <w:rPr>
          <w:rFonts w:hint="eastAsia"/>
          <w:b/>
          <w:color w:val="auto"/>
          <w:sz w:val="36"/>
          <w:szCs w:val="36"/>
          <w:highlight w:val="none"/>
        </w:rPr>
        <w:t xml:space="preserve">项目 名 称：</w:t>
      </w:r>
      <w:r>
        <w:rPr>
          <w:rFonts w:hint="eastAsia"/>
          <w:b/>
          <w:color w:val="auto"/>
          <w:sz w:val="36"/>
          <w:szCs w:val="36"/>
          <w:highlight w:val="none"/>
          <w:u w:val="single"/>
        </w:rPr>
        <w:t xml:space="preserve">               </w:t>
      </w:r>
      <w:r/>
    </w:p>
    <w:p>
      <w:pPr>
        <w:pStyle w:val="786"/>
        <w:ind w:firstLine="1084"/>
        <w:jc w:val="both"/>
        <w:spacing w:beforeAutospacing="0" w:afterAutospacing="0"/>
        <w:rPr>
          <w:color w:val="auto"/>
          <w:highlight w:val="none"/>
        </w:rPr>
      </w:pPr>
      <w:r>
        <w:rPr>
          <w:rFonts w:hint="eastAsia"/>
          <w:b/>
          <w:color w:val="auto"/>
          <w:sz w:val="36"/>
          <w:szCs w:val="36"/>
          <w:highlight w:val="none"/>
        </w:rPr>
        <w:t xml:space="preserve">项目 编 号：</w:t>
      </w:r>
      <w:r>
        <w:rPr>
          <w:rFonts w:hint="eastAsia"/>
          <w:b/>
          <w:color w:val="auto"/>
          <w:sz w:val="36"/>
          <w:szCs w:val="36"/>
          <w:highlight w:val="none"/>
          <w:u w:val="single"/>
        </w:rPr>
        <w:t xml:space="preserve">               </w:t>
      </w:r>
      <w:r/>
    </w:p>
    <w:p>
      <w:pPr>
        <w:pStyle w:val="786"/>
        <w:jc w:val="both"/>
        <w:spacing w:beforeAutospacing="0" w:afterAutospacing="0"/>
        <w:rPr>
          <w:color w:val="auto"/>
          <w:highlight w:val="none"/>
        </w:rPr>
      </w:pPr>
      <w:r>
        <w:rPr>
          <w:rFonts w:hint="eastAsia"/>
          <w:b/>
          <w:color w:val="auto"/>
          <w:sz w:val="36"/>
          <w:szCs w:val="36"/>
          <w:highlight w:val="none"/>
        </w:rPr>
        <w:t xml:space="preserve">   投标人名称 ：</w:t>
      </w:r>
      <w:r>
        <w:rPr>
          <w:rFonts w:hint="eastAsia"/>
          <w:b/>
          <w:color w:val="auto"/>
          <w:sz w:val="36"/>
          <w:szCs w:val="36"/>
          <w:highlight w:val="none"/>
          <w:u w:val="single"/>
        </w:rPr>
        <w:t xml:space="preserve">（加盖CA电子公章）        </w:t>
      </w:r>
      <w:r/>
    </w:p>
    <w:p>
      <w:pPr>
        <w:pStyle w:val="786"/>
        <w:jc w:val="both"/>
        <w:spacing w:beforeAutospacing="0" w:afterAutospacing="0"/>
        <w:rPr>
          <w:color w:val="auto"/>
          <w:highlight w:val="none"/>
        </w:rPr>
      </w:pPr>
      <w:r>
        <w:rPr>
          <w:rFonts w:hint="eastAsia"/>
          <w:b/>
          <w:color w:val="auto"/>
          <w:sz w:val="36"/>
          <w:szCs w:val="36"/>
          <w:highlight w:val="none"/>
        </w:rPr>
        <w:t xml:space="preserve">   日   期 ：</w:t>
      </w:r>
      <w:r>
        <w:rPr>
          <w:rFonts w:hint="eastAsia"/>
          <w:b/>
          <w:color w:val="auto"/>
          <w:sz w:val="36"/>
          <w:szCs w:val="36"/>
          <w:highlight w:val="none"/>
          <w:u w:val="single"/>
        </w:rPr>
        <w:t xml:space="preserve">                     </w:t>
      </w:r>
      <w:r/>
    </w:p>
    <w:p>
      <w:pPr>
        <w:jc w:val="center"/>
        <w:spacing w:line="480" w:lineRule="exact"/>
        <w:rPr>
          <w:rFonts w:ascii="宋体" w:hAnsi="宋体" w:cs="Segoe UI"/>
          <w:b/>
          <w:bCs/>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宋体" w:hAnsi="宋体" w:cs="Segoe UI"/>
          <w:b/>
          <w:bCs/>
          <w:color w:val="auto"/>
          <w:sz w:val="32"/>
          <w:szCs w:val="32"/>
          <w:highlight w:val="none"/>
        </w:rPr>
      </w:r>
      <w:r/>
    </w:p>
    <w:p>
      <w:pPr>
        <w:pStyle w:val="786"/>
        <w:jc w:val="center"/>
        <w:spacing w:beforeAutospacing="0" w:afterAutospacing="0" w:line="0" w:lineRule="atLeast"/>
        <w:rPr>
          <w:color w:val="auto"/>
          <w:highlight w:val="none"/>
        </w:rPr>
      </w:pPr>
      <w:r>
        <w:rPr>
          <w:rFonts w:hint="eastAsia"/>
          <w:b/>
          <w:color w:val="auto"/>
          <w:sz w:val="32"/>
          <w:szCs w:val="32"/>
          <w:highlight w:val="none"/>
        </w:rPr>
        <w:t xml:space="preserve">投标文件目录</w:t>
      </w:r>
      <w:r/>
    </w:p>
    <w:p>
      <w:pPr>
        <w:pStyle w:val="786"/>
        <w:jc w:val="center"/>
        <w:spacing w:beforeAutospacing="0" w:afterAutospacing="0" w:line="0" w:lineRule="atLeast"/>
        <w:rPr>
          <w:color w:val="auto"/>
          <w:highlight w:val="none"/>
        </w:rPr>
      </w:pPr>
      <w:r>
        <w:rPr>
          <w:color w:val="auto"/>
          <w:highlight w:val="none"/>
        </w:rPr>
        <w:t xml:space="preserve"> </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一、法人或者其他组织的营业执照等证明文件，自然人的身份证明</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二、上一年度的财务状况报告（至少提供资产负债表、利润表、现金流量表，投标人成立不满一年无需提供）</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四、具备履行合同所必需的设备和专业技术能力的书面声明</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五、参加政府采购活动前 3 年内在经营活动中没有重大违法记录的书面声明</w:t>
      </w:r>
      <w:r/>
    </w:p>
    <w:p>
      <w:pPr>
        <w:pStyle w:val="786"/>
        <w:ind w:left="480"/>
        <w:jc w:val="both"/>
        <w:spacing w:beforeAutospacing="0" w:afterAutospacing="0" w:line="400" w:lineRule="exact"/>
        <w:rPr>
          <w:rFonts w:hint="eastAsia"/>
          <w:iCs/>
          <w:color w:val="auto"/>
          <w:highlight w:val="none"/>
        </w:rPr>
      </w:pPr>
      <w:r>
        <w:rPr>
          <w:rFonts w:hint="eastAsia"/>
          <w:iCs/>
          <w:color w:val="auto"/>
          <w:highlight w:val="none"/>
        </w:rPr>
        <w:t xml:space="preserve">六、特定资格要求的证明文件（如果本项目设置特定资格要求，则需要提供）</w:t>
      </w:r>
      <w:r/>
    </w:p>
    <w:p>
      <w:pPr>
        <w:pStyle w:val="786"/>
        <w:numPr>
          <w:ilvl w:val="0"/>
          <w:numId w:val="0"/>
        </w:numPr>
        <w:ind w:firstLine="280"/>
        <w:jc w:val="both"/>
        <w:spacing w:beforeAutospacing="0" w:afterAutospacing="0"/>
        <w:rPr>
          <w:rFonts w:hint="eastAsia" w:ascii="黑体" w:hAnsi="宋体" w:eastAsia="黑体" w:cs="黑体"/>
          <w:color w:val="auto"/>
          <w:sz w:val="28"/>
          <w:szCs w:val="28"/>
          <w:highlight w:val="none"/>
          <w:u w:val="single"/>
          <w:lang w:val="en-US" w:eastAsia="zh-CN"/>
        </w:rPr>
      </w:pPr>
      <w:r>
        <w:rPr>
          <w:rFonts w:hint="eastAsia" w:ascii="黑体" w:eastAsia="黑体" w:cs="黑体"/>
          <w:color w:val="auto"/>
          <w:sz w:val="28"/>
          <w:szCs w:val="28"/>
          <w:highlight w:val="none"/>
          <w:lang w:val="en-US" w:eastAsia="zh-CN" w:bidi="ar-SA"/>
        </w:rPr>
        <w:t xml:space="preserve">七、</w:t>
      </w:r>
      <w:r>
        <w:rPr>
          <w:rFonts w:hint="eastAsia" w:ascii="宋体" w:hAnsi="宋体" w:eastAsia="宋体" w:cs="宋体"/>
          <w:color w:val="auto"/>
          <w:sz w:val="24"/>
          <w:szCs w:val="24"/>
          <w:highlight w:val="none"/>
          <w:lang w:val="en-US" w:eastAsia="zh-CN"/>
        </w:rPr>
        <w:t xml:space="preserve">在“信用中国”网站查询，未被列入失信被执行人、重大税收违法失信主体名单、严重失信主体名单（提供上述网站截图并加盖公章）及其他不符合《中华人民共和国政府采购法》第二十二条规定条件的信用记录。</w:t>
      </w:r>
      <w:r/>
    </w:p>
    <w:p>
      <w:pPr>
        <w:pStyle w:val="786"/>
        <w:ind w:left="480"/>
        <w:jc w:val="both"/>
        <w:spacing w:beforeAutospacing="0" w:afterAutospacing="0" w:line="400" w:lineRule="exact"/>
        <w:rPr>
          <w:rFonts w:hint="eastAsia"/>
          <w:iCs/>
          <w:color w:val="auto"/>
          <w:highlight w:val="none"/>
        </w:rPr>
      </w:pPr>
      <w:r>
        <w:rPr>
          <w:rFonts w:hint="eastAsia" w:ascii="黑体" w:eastAsia="黑体" w:cs="黑体"/>
          <w:color w:val="auto"/>
          <w:sz w:val="28"/>
          <w:szCs w:val="28"/>
          <w:highlight w:val="none"/>
          <w:u w:val="single"/>
          <w:lang w:val="en-US" w:eastAsia="zh-CN" w:bidi="ar-SA"/>
        </w:rPr>
        <w:t xml:space="preserve">八、</w:t>
      </w:r>
      <w:r>
        <w:rPr>
          <w:rFonts w:hint="eastAsia" w:ascii="黑体" w:hAnsi="宋体" w:eastAsia="黑体" w:cs="黑体"/>
          <w:color w:val="auto"/>
          <w:sz w:val="28"/>
          <w:szCs w:val="28"/>
          <w:highlight w:val="none"/>
          <w:u w:val="single"/>
          <w:lang w:val="en-US" w:eastAsia="zh-CN" w:bidi="ar-SA"/>
        </w:rPr>
        <w:t xml:space="preserve">单位负责人为同一人或者存在直接控股、管理关系的不同供应商，不得参加同一合同项下的政府采购活动承诺函（格式自拟）</w:t>
      </w:r>
      <w:r/>
    </w:p>
    <w:p>
      <w:pPr>
        <w:pStyle w:val="786"/>
        <w:ind w:left="480"/>
        <w:jc w:val="both"/>
        <w:spacing w:beforeAutospacing="0" w:afterAutospacing="0" w:line="400" w:lineRule="exact"/>
        <w:rPr>
          <w:rFonts w:hint="eastAsia"/>
          <w:iCs/>
          <w:color w:val="auto"/>
          <w:highlight w:val="none"/>
        </w:rPr>
      </w:pPr>
      <w:r>
        <w:rPr>
          <w:rFonts w:hint="eastAsia"/>
          <w:iCs/>
          <w:color w:val="auto"/>
          <w:highlight w:val="none"/>
          <w:lang w:val="en-US" w:eastAsia="zh-CN"/>
        </w:rPr>
        <w:t xml:space="preserve">九</w:t>
      </w:r>
      <w:r>
        <w:rPr>
          <w:rFonts w:hint="eastAsia"/>
          <w:iCs/>
          <w:color w:val="auto"/>
          <w:highlight w:val="none"/>
        </w:rPr>
        <w:t xml:space="preserve">、法定代表人身份证明书</w:t>
      </w:r>
      <w:r/>
    </w:p>
    <w:p>
      <w:pPr>
        <w:pStyle w:val="786"/>
        <w:ind w:left="480"/>
        <w:jc w:val="both"/>
        <w:spacing w:beforeAutospacing="0" w:afterAutospacing="0" w:line="400" w:lineRule="exact"/>
        <w:rPr>
          <w:rFonts w:hint="eastAsia" w:eastAsia="宋体"/>
          <w:iCs/>
          <w:color w:val="auto"/>
          <w:highlight w:val="none"/>
          <w:lang w:val="en-US" w:eastAsia="zh-CN"/>
        </w:rPr>
      </w:pPr>
      <w:r>
        <w:rPr>
          <w:rFonts w:hint="eastAsia"/>
          <w:iCs/>
          <w:color w:val="auto"/>
          <w:highlight w:val="none"/>
          <w:lang w:val="en-US" w:eastAsia="zh-CN"/>
        </w:rPr>
        <w:t xml:space="preserve">十、</w:t>
      </w:r>
      <w:r>
        <w:rPr>
          <w:rFonts w:hint="eastAsia"/>
          <w:iCs/>
          <w:color w:val="auto"/>
          <w:highlight w:val="none"/>
        </w:rPr>
        <w:t xml:space="preserve">法人授权书</w:t>
      </w:r>
      <w:r/>
    </w:p>
    <w:p>
      <w:pPr>
        <w:pStyle w:val="786"/>
        <w:ind w:left="480"/>
        <w:jc w:val="both"/>
        <w:spacing w:beforeAutospacing="0" w:afterAutospacing="0" w:line="400" w:lineRule="exact"/>
        <w:rPr>
          <w:iCs/>
          <w:color w:val="auto"/>
          <w:highlight w:val="none"/>
        </w:rPr>
      </w:pPr>
      <w:r>
        <w:rPr>
          <w:rFonts w:hint="eastAsia"/>
          <w:iCs/>
          <w:color w:val="auto"/>
          <w:highlight w:val="none"/>
          <w:lang w:val="en-US" w:eastAsia="zh-CN"/>
        </w:rPr>
        <w:t xml:space="preserve">十一</w:t>
      </w:r>
      <w:r>
        <w:rPr>
          <w:rFonts w:hint="eastAsia"/>
          <w:iCs/>
          <w:color w:val="auto"/>
          <w:highlight w:val="none"/>
        </w:rPr>
        <w:t xml:space="preserve">、投标函</w:t>
      </w:r>
      <w:r/>
    </w:p>
    <w:p>
      <w:pPr>
        <w:pStyle w:val="786"/>
        <w:ind w:left="480"/>
        <w:jc w:val="both"/>
        <w:spacing w:beforeAutospacing="0" w:afterAutospacing="0" w:line="400" w:lineRule="exact"/>
        <w:rPr>
          <w:iCs/>
          <w:color w:val="auto"/>
          <w:highlight w:val="none"/>
        </w:rPr>
      </w:pPr>
      <w:r>
        <w:rPr>
          <w:rFonts w:hint="eastAsia"/>
          <w:iCs/>
          <w:color w:val="auto"/>
          <w:highlight w:val="none"/>
          <w:lang w:val="en-US" w:eastAsia="zh-CN"/>
        </w:rPr>
        <w:t xml:space="preserve">十二</w:t>
      </w:r>
      <w:r>
        <w:rPr>
          <w:rFonts w:hint="eastAsia"/>
          <w:iCs/>
          <w:color w:val="auto"/>
          <w:highlight w:val="none"/>
        </w:rPr>
        <w:t xml:space="preserve">、小微企业声明函</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三</w:t>
      </w:r>
      <w:r>
        <w:rPr>
          <w:rFonts w:hint="eastAsia"/>
          <w:iCs/>
          <w:color w:val="auto"/>
          <w:highlight w:val="none"/>
        </w:rPr>
        <w:t xml:space="preserve">、残疾人福利性单位声明函（如有）</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四</w:t>
      </w:r>
      <w:r>
        <w:rPr>
          <w:rFonts w:hint="eastAsia"/>
          <w:iCs/>
          <w:color w:val="auto"/>
          <w:highlight w:val="none"/>
        </w:rPr>
        <w:t xml:space="preserve">、商务要求响应及偏离表</w:t>
      </w:r>
      <w:r/>
    </w:p>
    <w:p>
      <w:pPr>
        <w:pStyle w:val="786"/>
        <w:ind w:left="480"/>
        <w:jc w:val="both"/>
        <w:spacing w:beforeAutospacing="0" w:afterAutospacing="0" w:line="400" w:lineRule="exact"/>
        <w:rPr>
          <w:rFonts w:hint="eastAsia"/>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五</w:t>
      </w:r>
      <w:r>
        <w:rPr>
          <w:rFonts w:hint="eastAsia"/>
          <w:iCs/>
          <w:color w:val="auto"/>
          <w:highlight w:val="none"/>
        </w:rPr>
        <w:t xml:space="preserve">、开标一览表</w:t>
      </w:r>
      <w:r/>
    </w:p>
    <w:p>
      <w:pPr>
        <w:pStyle w:val="786"/>
        <w:ind w:left="480"/>
        <w:jc w:val="both"/>
        <w:spacing w:beforeAutospacing="0" w:afterAutospacing="0" w:line="400" w:lineRule="exact"/>
        <w:rPr>
          <w:rFonts w:hint="eastAsia" w:eastAsia="宋体"/>
          <w:iCs/>
          <w:color w:val="auto"/>
          <w:highlight w:val="none"/>
          <w:lang w:val="en-US" w:eastAsia="zh-CN"/>
        </w:rPr>
      </w:pPr>
      <w:r>
        <w:rPr>
          <w:rFonts w:hint="eastAsia"/>
          <w:iCs/>
          <w:color w:val="auto"/>
          <w:highlight w:val="none"/>
          <w:lang w:val="en-US" w:eastAsia="zh-CN"/>
        </w:rPr>
        <w:t xml:space="preserve">十六、投标分项报价表（格式）</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七</w:t>
      </w:r>
      <w:r>
        <w:rPr>
          <w:rFonts w:hint="eastAsia"/>
          <w:iCs/>
          <w:color w:val="auto"/>
          <w:highlight w:val="none"/>
        </w:rPr>
        <w:t xml:space="preserve">、技术方案、服务承诺、培训承诺等</w:t>
      </w:r>
      <w:r/>
    </w:p>
    <w:p>
      <w:pPr>
        <w:pStyle w:val="786"/>
        <w:ind w:left="480"/>
        <w:jc w:val="both"/>
        <w:spacing w:beforeAutospacing="0" w:afterAutospacing="0" w:line="400" w:lineRule="exact"/>
        <w:rPr>
          <w:iCs/>
          <w:color w:val="auto"/>
          <w:highlight w:val="none"/>
        </w:rPr>
      </w:pPr>
      <w:r>
        <w:rPr>
          <w:rFonts w:hint="eastAsia"/>
          <w:iCs/>
          <w:color w:val="auto"/>
          <w:highlight w:val="none"/>
        </w:rPr>
        <w:t xml:space="preserve">十</w:t>
      </w:r>
      <w:r>
        <w:rPr>
          <w:rFonts w:hint="eastAsia"/>
          <w:iCs/>
          <w:color w:val="auto"/>
          <w:highlight w:val="none"/>
          <w:lang w:val="en-US" w:eastAsia="zh-CN"/>
        </w:rPr>
        <w:t xml:space="preserve">八</w:t>
      </w:r>
      <w:r>
        <w:rPr>
          <w:rFonts w:hint="eastAsia"/>
          <w:iCs/>
          <w:color w:val="auto"/>
          <w:highlight w:val="none"/>
        </w:rPr>
        <w:t xml:space="preserve">、盐城市政府采购事前信用承诺书</w:t>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jc w:val="center"/>
        <w:spacing w:line="480" w:lineRule="exact"/>
        <w:rPr>
          <w:rFonts w:ascii="宋体" w:hAnsi="宋体" w:cs="Segoe UI"/>
          <w:b/>
          <w:bCs/>
          <w:color w:val="auto"/>
          <w:sz w:val="32"/>
          <w:szCs w:val="32"/>
          <w:highlight w:val="none"/>
        </w:rPr>
      </w:pPr>
      <w:r>
        <w:rPr>
          <w:rFonts w:ascii="宋体" w:hAnsi="宋体" w:cs="Segoe UI"/>
          <w:b/>
          <w:bCs/>
          <w:color w:val="auto"/>
          <w:sz w:val="32"/>
          <w:szCs w:val="32"/>
          <w:highlight w:val="none"/>
        </w:rPr>
      </w:r>
      <w:r/>
    </w:p>
    <w:p>
      <w:pPr>
        <w:pStyle w:val="786"/>
        <w:jc w:val="left"/>
        <w:spacing w:beforeAutospacing="0" w:afterAutospacing="0" w:line="0" w:lineRule="atLeast"/>
        <w:rPr>
          <w:rFonts w:ascii="黑体" w:hAnsi="黑体" w:eastAsia="黑体" w:cs="黑体"/>
          <w:b/>
          <w:color w:val="auto"/>
          <w:sz w:val="28"/>
          <w:szCs w:val="28"/>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28"/>
          <w:szCs w:val="28"/>
          <w:highlight w:val="none"/>
        </w:rPr>
        <w:t xml:space="preserve">一）法人或者其他组织的营业执照等证明文件，自然人的身份证明</w:t>
      </w:r>
      <w:r/>
    </w:p>
    <w:p>
      <w:pPr>
        <w:pStyle w:val="786"/>
        <w:jc w:val="both"/>
        <w:spacing w:beforeAutospacing="0" w:afterAutospacing="0" w:line="0" w:lineRule="atLeast"/>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（二）上一年度的财务状况报表（成立不满一年无需提供）</w:t>
      </w:r>
      <w:r/>
    </w:p>
    <w:p>
      <w:pPr>
        <w:pStyle w:val="786"/>
        <w:jc w:val="both"/>
        <w:spacing w:beforeAutospacing="0" w:afterAutospacing="0" w:line="0" w:lineRule="atLeast"/>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（三）依法缴纳税收和社会保障资金的相关材料</w:t>
      </w:r>
      <w:r/>
    </w:p>
    <w:p>
      <w:pPr>
        <w:pStyle w:val="786"/>
        <w:jc w:val="both"/>
        <w:spacing w:beforeAutospacing="0" w:afterAutospacing="0"/>
        <w:rPr>
          <w:rFonts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（四）具备履行合同所必需的设备和专业技术能力的书面声明</w:t>
      </w:r>
      <w:r/>
    </w:p>
    <w:p>
      <w:pPr>
        <w:pStyle w:val="786"/>
        <w:ind w:firstLine="492"/>
        <w:jc w:val="both"/>
        <w:spacing w:beforeAutospacing="0" w:afterAutospacing="0" w:line="500" w:lineRule="exact"/>
        <w:rPr>
          <w:color w:val="auto"/>
          <w:highlight w:val="none"/>
        </w:rPr>
      </w:pPr>
      <w:r>
        <w:rPr>
          <w:rFonts w:hint="eastAsia"/>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86"/>
        <w:ind w:firstLine="492"/>
        <w:jc w:val="both"/>
        <w:spacing w:beforeAutospacing="0" w:afterAutospacing="0" w:line="500" w:lineRule="exact"/>
        <w:rPr>
          <w:color w:val="auto"/>
          <w:highlight w:val="none"/>
        </w:rPr>
      </w:pPr>
      <w:r>
        <w:rPr>
          <w:rFonts w:hint="eastAsia"/>
          <w:color w:val="auto"/>
          <w:highlight w:val="none"/>
        </w:rPr>
        <w:t xml:space="preserve">主要设备有：</w:t>
      </w:r>
      <w:r>
        <w:rPr>
          <w:rFonts w:hint="eastAsia"/>
          <w:color w:val="auto"/>
          <w:highlight w:val="none"/>
          <w:u w:val="single"/>
        </w:rPr>
        <w:t xml:space="preserve">  </w:t>
      </w:r>
      <w:r>
        <w:rPr>
          <w:rFonts w:hint="eastAsia"/>
          <w:color w:val="auto"/>
          <w:highlight w:val="none"/>
        </w:rPr>
        <w:t xml:space="preserve">。</w:t>
      </w:r>
      <w:r/>
    </w:p>
    <w:p>
      <w:pPr>
        <w:pStyle w:val="786"/>
        <w:ind w:firstLine="480"/>
        <w:jc w:val="both"/>
        <w:spacing w:beforeAutospacing="0" w:afterAutospacing="0" w:line="500" w:lineRule="exact"/>
        <w:rPr>
          <w:color w:val="auto"/>
          <w:highlight w:val="none"/>
        </w:rPr>
      </w:pPr>
      <w:r>
        <w:rPr>
          <w:rFonts w:hint="eastAsia"/>
          <w:color w:val="auto"/>
          <w:highlight w:val="none"/>
        </w:rPr>
        <w:t xml:space="preserve">主要专业技术能力有：</w:t>
      </w:r>
      <w:r>
        <w:rPr>
          <w:rFonts w:hint="eastAsia"/>
          <w:color w:val="auto"/>
          <w:highlight w:val="none"/>
          <w:u w:val="single"/>
        </w:rPr>
        <w:t xml:space="preserve">   </w:t>
      </w:r>
      <w:r>
        <w:rPr>
          <w:rFonts w:hint="eastAsia"/>
          <w:color w:val="auto"/>
          <w:highlight w:val="none"/>
        </w:rPr>
        <w:t xml:space="preserve">。</w:t>
      </w:r>
      <w:r/>
    </w:p>
    <w:p>
      <w:pPr>
        <w:jc w:val="right"/>
        <w:spacing w:line="500" w:lineRule="exact"/>
        <w:rPr>
          <w:rFonts w:ascii="宋体" w:hAnsi="宋体"/>
          <w:bCs/>
          <w:color w:val="auto"/>
          <w:sz w:val="24"/>
          <w:highlight w:val="none"/>
        </w:rPr>
      </w:pPr>
      <w:r>
        <w:rPr>
          <w:rFonts w:hint="eastAsia" w:ascii="宋体" w:hAnsi="宋体"/>
          <w:bCs/>
          <w:color w:val="auto"/>
          <w:sz w:val="24"/>
          <w:highlight w:val="none"/>
        </w:rPr>
        <w:t xml:space="preserve">投标人名称（公章）：</w:t>
      </w:r>
      <w:r/>
    </w:p>
    <w:p>
      <w:pPr>
        <w:jc w:val="right"/>
        <w:spacing w:line="500" w:lineRule="exact"/>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法定代表人或</w:t>
      </w:r>
      <w:r>
        <w:rPr>
          <w:rFonts w:hint="eastAsia" w:ascii="宋体" w:hAnsi="宋体"/>
          <w:bCs/>
          <w:color w:val="auto"/>
          <w:sz w:val="24"/>
          <w:highlight w:val="none"/>
        </w:rPr>
        <w:t xml:space="preserve">授权代表签字：</w:t>
      </w:r>
      <w:r/>
    </w:p>
    <w:p>
      <w:pPr>
        <w:jc w:val="right"/>
        <w:spacing w:line="50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r>
      <w:r/>
    </w:p>
    <w:p>
      <w:pPr>
        <w:pStyle w:val="786"/>
        <w:jc w:val="both"/>
        <w:spacing w:beforeAutospacing="0" w:afterAutospacing="0" w:line="0" w:lineRule="atLeast"/>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rPr>
        <w:t xml:space="preserve">（五）参加政府采购活动前 3 年内在经营活动中没有重大违法记录的书面声明</w:t>
      </w:r>
      <w:r/>
    </w:p>
    <w:p>
      <w:pPr>
        <w:spacing w:line="460" w:lineRule="exact"/>
        <w:rPr>
          <w:rFonts w:ascii="宋体" w:hAnsi="宋体"/>
          <w:b/>
          <w:bCs/>
          <w:color w:val="auto"/>
          <w:sz w:val="44"/>
          <w:szCs w:val="44"/>
          <w:highlight w:val="none"/>
        </w:rPr>
      </w:pPr>
      <w:r>
        <w:rPr>
          <w:rFonts w:hint="eastAsia" w:ascii="宋体" w:hAnsi="宋体"/>
          <w:b/>
          <w:bCs/>
          <w:color w:val="auto"/>
          <w:sz w:val="24"/>
          <w:highlight w:val="none"/>
        </w:rPr>
        <w:t xml:space="preserve">                       </w:t>
      </w:r>
      <w:r>
        <w:rPr>
          <w:rFonts w:hint="eastAsia" w:ascii="宋体" w:hAnsi="宋体"/>
          <w:b/>
          <w:bCs/>
          <w:color w:val="auto"/>
          <w:sz w:val="44"/>
          <w:szCs w:val="44"/>
          <w:highlight w:val="none"/>
        </w:rPr>
        <w:t xml:space="preserve">   </w:t>
      </w:r>
      <w:r/>
    </w:p>
    <w:p>
      <w:pPr>
        <w:spacing w:line="460" w:lineRule="exact"/>
        <w:rPr>
          <w:rFonts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ind w:firstLine="420"/>
        <w:spacing w:line="460" w:lineRule="exact"/>
        <w:rPr>
          <w:rFonts w:ascii="宋体" w:hAnsi="宋体"/>
          <w:bCs/>
          <w:color w:val="auto"/>
          <w:sz w:val="24"/>
          <w:highlight w:val="none"/>
        </w:rPr>
      </w:pPr>
      <w:r>
        <w:rPr>
          <w:rFonts w:hint="eastAsia" w:ascii="宋体" w:hAnsi="宋体"/>
          <w:bCs/>
          <w:color w:val="auto"/>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60" w:lineRule="exact"/>
        <w:rPr>
          <w:rFonts w:ascii="宋体" w:hAnsi="宋体"/>
          <w:bCs/>
          <w:color w:val="auto"/>
          <w:sz w:val="24"/>
          <w:highlight w:val="none"/>
        </w:rPr>
      </w:pPr>
      <w:r>
        <w:rPr>
          <w:rFonts w:ascii="宋体" w:hAnsi="宋体"/>
          <w:bCs/>
          <w:color w:val="auto"/>
          <w:sz w:val="24"/>
          <w:highlight w:val="none"/>
        </w:rPr>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投标人名称（公章）：</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w:t>
      </w:r>
      <w:r>
        <w:rPr>
          <w:rFonts w:hint="eastAsia" w:ascii="宋体" w:hAnsi="宋体"/>
          <w:bCs/>
          <w:color w:val="auto"/>
          <w:sz w:val="24"/>
          <w:highlight w:val="none"/>
          <w:lang w:val="en-US" w:eastAsia="zh-CN"/>
        </w:rPr>
        <w:t xml:space="preserve">法定代表人或</w:t>
      </w:r>
      <w:r>
        <w:rPr>
          <w:rFonts w:hint="eastAsia" w:ascii="宋体" w:hAnsi="宋体"/>
          <w:bCs/>
          <w:color w:val="auto"/>
          <w:sz w:val="24"/>
          <w:highlight w:val="none"/>
        </w:rPr>
        <w:t xml:space="preserve">授权代表签字：</w:t>
      </w:r>
      <w:r/>
    </w:p>
    <w:p>
      <w:pPr>
        <w:spacing w:line="460" w:lineRule="exact"/>
        <w:rPr>
          <w:rFonts w:ascii="宋体" w:hAnsi="宋体"/>
          <w:bCs/>
          <w:color w:val="auto"/>
          <w:sz w:val="24"/>
          <w:highlight w:val="none"/>
        </w:rPr>
      </w:pPr>
      <w:r>
        <w:rPr>
          <w:rFonts w:hint="eastAsia" w:ascii="宋体" w:hAnsi="宋体"/>
          <w:bCs/>
          <w:color w:val="auto"/>
          <w:sz w:val="24"/>
          <w:highlight w:val="none"/>
        </w:rPr>
        <w:t xml:space="preserve">                                      日期：</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年</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月</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日</w:t>
      </w:r>
      <w:r/>
    </w:p>
    <w:p>
      <w:pPr>
        <w:pStyle w:val="786"/>
        <w:jc w:val="both"/>
        <w:spacing w:beforeAutospacing="0" w:afterAutospacing="0" w:line="0" w:lineRule="atLeast"/>
        <w:rPr>
          <w:rFonts w:hint="eastAsia" w:ascii="黑体" w:hAnsi="黑体" w:eastAsia="黑体" w:cs="黑体"/>
          <w:b/>
          <w:color w:val="auto"/>
          <w:sz w:val="28"/>
          <w:szCs w:val="28"/>
          <w:highlight w:val="none"/>
        </w:rPr>
      </w:pPr>
      <w:r>
        <w:rPr>
          <w:rFonts w:hint="eastAsia" w:ascii="黑体" w:hAnsi="黑体" w:eastAsia="黑体" w:cs="黑体"/>
          <w:b/>
          <w:color w:val="auto"/>
          <w:sz w:val="28"/>
          <w:szCs w:val="28"/>
          <w:highlight w:val="none"/>
          <w:lang w:val="en-US" w:eastAsia="zh-CN"/>
        </w:rPr>
        <w:t xml:space="preserve">（六）</w:t>
      </w:r>
      <w:r>
        <w:rPr>
          <w:rFonts w:hint="eastAsia" w:ascii="黑体" w:hAnsi="黑体" w:eastAsia="黑体" w:cs="黑体"/>
          <w:b/>
          <w:color w:val="auto"/>
          <w:sz w:val="28"/>
          <w:szCs w:val="28"/>
          <w:highlight w:val="none"/>
        </w:rPr>
        <w:t xml:space="preserve">符合公告的相关证明材料</w:t>
      </w:r>
      <w:r/>
    </w:p>
    <w:p>
      <w:pPr>
        <w:pStyle w:val="786"/>
        <w:numPr>
          <w:ilvl w:val="0"/>
          <w:numId w:val="0"/>
        </w:numPr>
        <w:jc w:val="both"/>
        <w:spacing w:beforeAutospacing="0" w:afterAutospacing="0"/>
        <w:rPr>
          <w:rFonts w:hint="eastAsia" w:ascii="黑体" w:hAnsi="宋体" w:eastAsia="黑体" w:cs="黑体"/>
          <w:color w:val="auto"/>
          <w:sz w:val="28"/>
          <w:szCs w:val="28"/>
          <w:highlight w:val="none"/>
          <w:u w:val="single"/>
          <w:lang w:val="en-US" w:eastAsia="zh-CN"/>
        </w:rPr>
      </w:pPr>
      <w:r>
        <w:rPr>
          <w:rFonts w:hint="eastAsia" w:ascii="黑体" w:hAnsi="宋体" w:eastAsia="黑体" w:cs="黑体"/>
          <w:color w:val="auto"/>
          <w:sz w:val="28"/>
          <w:szCs w:val="28"/>
          <w:highlight w:val="none"/>
          <w:lang w:val="en-US" w:eastAsia="zh-CN" w:bidi="ar-SA"/>
        </w:rPr>
        <w:t xml:space="preserve">（七）</w:t>
      </w:r>
      <w:r>
        <w:rPr>
          <w:rFonts w:hint="eastAsia" w:ascii="宋体" w:hAnsi="宋体" w:eastAsia="宋体" w:cs="宋体"/>
          <w:color w:val="auto"/>
          <w:sz w:val="24"/>
          <w:szCs w:val="24"/>
          <w:highlight w:val="none"/>
          <w:lang w:val="en-US" w:eastAsia="zh-CN"/>
        </w:rPr>
        <w:t xml:space="preserve">在“信用中国”网站查询，未被列入失信被执行人、重大税收违法失信主体名单、严重失信主体名单（提供上述网站截图并加盖公章）及其他不符合《中华人民共和国政府采购法》第二十二条规定条件的信用记录。</w:t>
      </w:r>
      <w:r/>
    </w:p>
    <w:p>
      <w:pPr>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br w:type="page" w:clear="all"/>
      </w:r>
      <w:r/>
    </w:p>
    <w:p>
      <w:pPr>
        <w:ind w:firstLine="280"/>
        <w:jc w:val="both"/>
        <w:spacing w:before="100" w:beforeAutospacing="0" w:after="100" w:afterAutospacing="0"/>
        <w:widowControl/>
        <w:rPr>
          <w:rFonts w:hint="default" w:ascii="黑体" w:hAnsi="宋体" w:eastAsia="黑体" w:cs="黑体"/>
          <w:color w:val="auto"/>
          <w:sz w:val="28"/>
          <w:szCs w:val="28"/>
          <w:highlight w:val="none"/>
          <w:u w:val="single"/>
          <w:lang w:val="en-US" w:eastAsia="zh-CN" w:bidi="ar-SA"/>
        </w:rPr>
      </w:pPr>
      <w:r>
        <w:rPr>
          <w:rFonts w:hint="eastAsia" w:ascii="黑体" w:hAnsi="宋体" w:eastAsia="黑体" w:cs="黑体"/>
          <w:color w:val="auto"/>
          <w:sz w:val="28"/>
          <w:szCs w:val="28"/>
          <w:highlight w:val="none"/>
          <w:u w:val="single"/>
          <w:lang w:val="en-US" w:eastAsia="zh-CN" w:bidi="ar-SA"/>
        </w:rPr>
        <w:t xml:space="preserve">（八）单位负责人为同一人或者存在直接控股、管理关系的不同供应商，不得参加同一合同项下的政府采购活动承诺函（格式自拟）</w:t>
      </w:r>
      <w:r/>
    </w:p>
    <w:p>
      <w:pPr>
        <w:pStyle w:val="786"/>
        <w:jc w:val="center"/>
        <w:spacing w:beforeAutospacing="0" w:afterAutospacing="0"/>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九</w:t>
      </w:r>
      <w:r>
        <w:rPr>
          <w:rFonts w:hint="eastAsia" w:ascii="黑体" w:hAnsi="黑体" w:eastAsia="黑体" w:cs="黑体"/>
          <w:b/>
          <w:color w:val="auto"/>
          <w:sz w:val="36"/>
          <w:szCs w:val="36"/>
          <w:highlight w:val="none"/>
        </w:rPr>
        <w:t xml:space="preserve">）法定代表人身份证明书</w:t>
      </w:r>
      <w:r/>
    </w:p>
    <w:p>
      <w:pPr>
        <w:rPr>
          <w:rFonts w:ascii="宋体" w:hAnsi="宋体"/>
          <w:color w:val="auto"/>
          <w:sz w:val="32"/>
          <w:highlight w:val="none"/>
        </w:rPr>
      </w:pPr>
      <w:r>
        <w:rPr>
          <w:rFonts w:ascii="宋体" w:hAnsi="宋体"/>
          <w:color w:val="auto"/>
          <w:sz w:val="32"/>
          <w:highlight w:val="none"/>
        </w:rPr>
      </w:r>
      <w:r/>
    </w:p>
    <w:p>
      <w:pPr>
        <w:rPr>
          <w:rFonts w:ascii="宋体" w:hAnsi="宋体"/>
          <w:color w:val="auto"/>
          <w:sz w:val="24"/>
          <w:highlight w:val="none"/>
        </w:rPr>
      </w:pPr>
      <w:r>
        <w:rPr>
          <w:rFonts w:ascii="宋体" w:hAnsi="宋体"/>
          <w:color w:val="auto"/>
          <w:sz w:val="24"/>
          <w:highlight w:val="none"/>
        </w:rPr>
      </w:r>
      <w:r/>
    </w:p>
    <w:p>
      <w:pPr>
        <w:ind w:firstLine="960"/>
        <w:rPr>
          <w:rFonts w:ascii="宋体" w:hAnsi="宋体"/>
          <w:color w:val="auto"/>
          <w:sz w:val="24"/>
          <w:highlight w:val="none"/>
          <w:u w:val="single"/>
        </w:rPr>
      </w:pP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单位性质：</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w:t>
      </w:r>
      <w:r/>
    </w:p>
    <w:p>
      <w:pPr>
        <w:rPr>
          <w:rFonts w:ascii="宋体" w:hAnsi="宋体"/>
          <w:color w:val="auto"/>
          <w:sz w:val="24"/>
          <w:highlight w:val="none"/>
          <w:u w:val="singl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地    址：</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firstLine="960"/>
        <w:rPr>
          <w:rFonts w:ascii="宋体" w:hAnsi="宋体"/>
          <w:color w:val="auto"/>
          <w:sz w:val="24"/>
          <w:highlight w:val="none"/>
        </w:rPr>
      </w:pPr>
      <w:r>
        <w:rPr>
          <w:rFonts w:hint="eastAsia" w:ascii="宋体" w:hAnsi="宋体"/>
          <w:color w:val="auto"/>
          <w:sz w:val="24"/>
          <w:highlight w:val="none"/>
        </w:rPr>
        <w:t xml:space="preserve">成立时间：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 </w:t>
      </w:r>
      <w:r/>
    </w:p>
    <w:p>
      <w:pPr>
        <w:rPr>
          <w:rFonts w:ascii="宋体" w:hAnsi="宋体"/>
          <w:color w:val="auto"/>
          <w:sz w:val="24"/>
          <w:highlight w:val="none"/>
        </w:rPr>
      </w:pPr>
      <w:r>
        <w:rPr>
          <w:rFonts w:hint="eastAsia" w:ascii="宋体" w:hAnsi="宋体"/>
          <w:color w:val="auto"/>
          <w:sz w:val="24"/>
          <w:highlight w:val="none"/>
        </w:rPr>
        <w:t xml:space="preserve"> </w:t>
      </w:r>
      <w:r/>
    </w:p>
    <w:p>
      <w:pPr>
        <w:ind w:firstLine="960"/>
        <w:rPr>
          <w:rFonts w:ascii="宋体" w:hAnsi="宋体"/>
          <w:color w:val="auto"/>
          <w:sz w:val="24"/>
          <w:highlight w:val="none"/>
          <w:u w:val="single"/>
        </w:rPr>
      </w:pPr>
      <w:r>
        <w:rPr>
          <w:rFonts w:hint="eastAsia" w:ascii="宋体" w:hAnsi="宋体"/>
          <w:color w:val="auto"/>
          <w:sz w:val="24"/>
          <w:highlight w:val="none"/>
        </w:rPr>
        <w:t xml:space="preserve">经营期限：</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ind w:left="3598" w:hanging="2760"/>
        <w:rPr>
          <w:rFonts w:ascii="宋体" w:hAnsi="宋体"/>
          <w:color w:val="auto"/>
          <w:sz w:val="24"/>
          <w:highlight w:val="none"/>
          <w:u w:val="single"/>
        </w:rPr>
      </w:pPr>
      <w:r>
        <w:rPr>
          <w:rFonts w:hint="eastAsia" w:ascii="宋体" w:hAnsi="宋体"/>
          <w:color w:val="auto"/>
          <w:sz w:val="24"/>
          <w:highlight w:val="none"/>
        </w:rPr>
        <w:t xml:space="preserve">姓    名：</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联系电话：</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 身份证号：</w:t>
      </w:r>
      <w:r>
        <w:rPr>
          <w:rFonts w:hint="eastAsia" w:ascii="宋体" w:hAnsi="宋体"/>
          <w:color w:val="auto"/>
          <w:sz w:val="24"/>
          <w:highlight w:val="none"/>
          <w:u w:val="single"/>
        </w:rPr>
        <w:t xml:space="preserve">                      </w:t>
      </w:r>
      <w:r/>
    </w:p>
    <w:p>
      <w:pPr>
        <w:rPr>
          <w:rFonts w:ascii="宋体" w:hAnsi="宋体"/>
          <w:color w:val="auto"/>
          <w:sz w:val="24"/>
          <w:highlight w:val="none"/>
        </w:rPr>
      </w:pPr>
      <w:r>
        <w:rPr>
          <w:rFonts w:ascii="宋体" w:hAnsi="宋体"/>
          <w:color w:val="auto"/>
          <w:sz w:val="24"/>
          <w:highlight w:val="none"/>
        </w:rPr>
      </w:r>
      <w:r/>
    </w:p>
    <w:p>
      <w:pPr>
        <w:ind w:firstLine="720"/>
        <w:rPr>
          <w:rFonts w:ascii="宋体" w:hAnsi="宋体"/>
          <w:color w:val="auto"/>
          <w:sz w:val="24"/>
          <w:highlight w:val="none"/>
        </w:rPr>
      </w:pP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w:t>
      </w:r>
      <w:r>
        <w:rPr>
          <w:rFonts w:hint="eastAsia" w:ascii="宋体" w:hAnsi="宋体"/>
          <w:color w:val="auto"/>
          <w:sz w:val="24"/>
          <w:highlight w:val="none"/>
        </w:rPr>
        <w:t xml:space="preserve">的法定代表人或单位负责人。</w:t>
      </w:r>
      <w:r/>
    </w:p>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t xml:space="preserve">特此证明。</w:t>
      </w:r>
      <w:r/>
    </w:p>
    <w:tbl>
      <w:tblPr>
        <w:tblStyle w:val="74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（法定代表人身份证扫描件粘贴处）</w:t>
            </w:r>
            <w:r/>
          </w:p>
        </w:tc>
      </w:tr>
    </w:tbl>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ascii="宋体" w:hAnsi="宋体"/>
          <w:color w:val="auto"/>
          <w:sz w:val="24"/>
          <w:highlight w:val="none"/>
        </w:rPr>
      </w:r>
      <w:r/>
    </w:p>
    <w:p>
      <w:pPr>
        <w:ind w:firstLine="4440"/>
        <w:rPr>
          <w:rFonts w:ascii="宋体" w:hAnsi="宋体"/>
          <w:color w:val="auto"/>
          <w:sz w:val="24"/>
          <w:highlight w:val="none"/>
          <w:u w:val="single"/>
        </w:rPr>
      </w:pPr>
      <w:r>
        <w:rPr>
          <w:rFonts w:hint="eastAsia" w:ascii="宋体" w:hAnsi="宋体"/>
          <w:color w:val="auto"/>
          <w:sz w:val="24"/>
          <w:highlight w:val="none"/>
        </w:rPr>
        <w:t xml:space="preserve">投标单位(公章) ：</w:t>
      </w:r>
      <w:r>
        <w:rPr>
          <w:rFonts w:hint="eastAsia" w:ascii="宋体" w:hAnsi="宋体"/>
          <w:color w:val="auto"/>
          <w:sz w:val="24"/>
          <w:highlight w:val="none"/>
          <w:u w:val="single"/>
        </w:rPr>
        <w:t xml:space="preserve">                </w:t>
      </w:r>
      <w:r/>
    </w:p>
    <w:p>
      <w:pPr>
        <w:rPr>
          <w:rFonts w:ascii="宋体" w:hAnsi="宋体"/>
          <w:color w:val="auto"/>
          <w:sz w:val="24"/>
          <w:highlight w:val="none"/>
          <w:u w:val="single"/>
        </w:rPr>
      </w:pPr>
      <w:r>
        <w:rPr>
          <w:rFonts w:ascii="宋体" w:hAnsi="宋体"/>
          <w:color w:val="auto"/>
          <w:sz w:val="24"/>
          <w:highlight w:val="none"/>
          <w:u w:val="single"/>
        </w:rPr>
      </w:r>
      <w:r/>
    </w:p>
    <w:p>
      <w:pPr>
        <w:rPr>
          <w:rFonts w:ascii="宋体" w:hAnsi="宋体"/>
          <w:color w:val="auto"/>
          <w:sz w:val="24"/>
          <w:highlight w:val="none"/>
          <w:u w:val="single"/>
        </w:rPr>
      </w:pPr>
      <w:r>
        <w:rPr>
          <w:rFonts w:ascii="宋体" w:hAnsi="宋体"/>
          <w:color w:val="auto"/>
          <w:sz w:val="24"/>
          <w:highlight w:val="none"/>
          <w:u w:val="single"/>
        </w:rPr>
      </w:r>
      <w:r/>
    </w:p>
    <w:p>
      <w:pPr>
        <w:ind w:firstLine="4440"/>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年</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月</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日</w:t>
      </w:r>
      <w:r/>
    </w:p>
    <w:p>
      <w:pPr>
        <w:pStyle w:val="766"/>
        <w:ind w:firstLine="2530"/>
        <w:spacing w:before="120" w:after="120" w:line="440" w:lineRule="exact"/>
        <w:rPr>
          <w:rFonts w:hAnsi="宋体" w:cs="宋体"/>
          <w:b/>
          <w:color w:val="auto"/>
          <w:sz w:val="36"/>
          <w:szCs w:val="36"/>
          <w:highlight w:val="none"/>
        </w:rPr>
      </w:pPr>
      <w:r>
        <w:rPr>
          <w:rFonts w:hint="eastAsia" w:hAnsi="宋体" w:cs="宋体"/>
          <w:b/>
          <w:color w:val="auto"/>
          <w:sz w:val="36"/>
          <w:szCs w:val="36"/>
          <w:highlight w:val="none"/>
        </w:rPr>
        <w:br w:type="page" w:clear="all"/>
      </w:r>
      <w:r>
        <w:rPr>
          <w:rFonts w:hint="eastAsia" w:hAnsi="宋体" w:cs="宋体"/>
          <w:b/>
          <w:color w:val="auto"/>
          <w:sz w:val="36"/>
          <w:szCs w:val="36"/>
          <w:highlight w:val="none"/>
          <w:lang w:eastAsia="zh-CN"/>
        </w:rPr>
        <w:t xml:space="preserve">（</w:t>
      </w:r>
      <w:r>
        <w:rPr>
          <w:rFonts w:hint="eastAsia" w:hAnsi="宋体" w:cs="宋体"/>
          <w:b/>
          <w:color w:val="auto"/>
          <w:sz w:val="36"/>
          <w:szCs w:val="36"/>
          <w:highlight w:val="none"/>
          <w:lang w:val="en-US" w:eastAsia="zh-CN"/>
        </w:rPr>
        <w:t xml:space="preserve">十</w:t>
      </w:r>
      <w:r>
        <w:rPr>
          <w:rFonts w:hint="eastAsia" w:hAnsi="宋体" w:cs="宋体"/>
          <w:b/>
          <w:color w:val="auto"/>
          <w:sz w:val="36"/>
          <w:szCs w:val="36"/>
          <w:highlight w:val="none"/>
          <w:lang w:eastAsia="zh-CN"/>
        </w:rPr>
        <w:t xml:space="preserve">）</w:t>
      </w:r>
      <w:r>
        <w:rPr>
          <w:rFonts w:hint="eastAsia" w:hAnsi="宋体" w:cs="宋体"/>
          <w:b/>
          <w:color w:val="auto"/>
          <w:sz w:val="36"/>
          <w:szCs w:val="36"/>
          <w:highlight w:val="none"/>
        </w:rPr>
        <w:t xml:space="preserve">法定代表人授权委托书</w:t>
      </w:r>
      <w:r/>
    </w:p>
    <w:p>
      <w:pPr>
        <w:rPr>
          <w:color w:val="auto"/>
          <w:highlight w:val="none"/>
        </w:rPr>
      </w:pPr>
      <w:r>
        <w:rPr>
          <w:color w:val="auto"/>
          <w:highlight w:val="none"/>
        </w:rPr>
      </w:r>
      <w:r/>
    </w:p>
    <w:p>
      <w:pPr>
        <w:rPr>
          <w:color w:val="auto"/>
          <w:highlight w:val="none"/>
        </w:rPr>
      </w:pPr>
      <w:r>
        <w:rPr>
          <w:color w:val="auto"/>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（姓名）系</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（投标人名称）的法定代表人或单位负责人，现授权委托</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（单位名称）</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（姓名）为我的代理人，以本公司的名义参加</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spacing w:line="500" w:lineRule="exact"/>
        <w:rPr>
          <w:rFonts w:ascii="宋体" w:hAnsi="宋体"/>
          <w:color w:val="auto"/>
          <w:sz w:val="24"/>
          <w:highlight w:val="none"/>
        </w:rPr>
      </w:pPr>
      <w:r>
        <w:rPr>
          <w:rFonts w:hint="eastAsia" w:ascii="宋体" w:hAnsi="宋体"/>
          <w:color w:val="auto"/>
          <w:sz w:val="24"/>
          <w:highlight w:val="none"/>
        </w:rPr>
        <w:t xml:space="preserve">代理人无转委权，特此委托。</w:t>
      </w:r>
      <w:r/>
    </w:p>
    <w:p>
      <w:pPr>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代理人：　　　　      代理人联系电话（手机号）：　　     　　</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投标人(法人印章)：</w:t>
      </w:r>
      <w:r/>
    </w:p>
    <w:p>
      <w:pPr>
        <w:ind w:firstLine="480"/>
        <w:jc w:val="left"/>
        <w:spacing w:line="500" w:lineRule="exact"/>
        <w:rPr>
          <w:rFonts w:ascii="宋体" w:hAnsi="宋体"/>
          <w:color w:val="auto"/>
          <w:sz w:val="24"/>
          <w:highlight w:val="none"/>
        </w:rPr>
      </w:pPr>
      <w:r>
        <w:rPr>
          <w:rFonts w:ascii="宋体" w:hAnsi="宋体"/>
          <w:color w:val="auto"/>
          <w:sz w:val="24"/>
          <w:highlight w:val="none"/>
        </w:rPr>
      </w:r>
      <w:r/>
    </w:p>
    <w:p>
      <w:pPr>
        <w:ind w:firstLine="480"/>
        <w:jc w:val="left"/>
        <w:spacing w:line="500" w:lineRule="exact"/>
        <w:rPr>
          <w:rFonts w:ascii="宋体" w:hAnsi="宋体"/>
          <w:color w:val="auto"/>
          <w:sz w:val="24"/>
          <w:highlight w:val="none"/>
        </w:rPr>
      </w:pPr>
      <w:r>
        <w:rPr>
          <w:rFonts w:hint="eastAsia" w:ascii="宋体" w:hAnsi="宋体"/>
          <w:color w:val="auto"/>
          <w:sz w:val="24"/>
          <w:highlight w:val="none"/>
        </w:rPr>
        <w:t xml:space="preserve">法定代表人(印章或签字)：</w:t>
      </w:r>
      <w:r/>
    </w:p>
    <w:p>
      <w:pPr>
        <w:rPr>
          <w:rFonts w:ascii="宋体" w:hAnsi="宋体"/>
          <w:color w:val="auto"/>
          <w:sz w:val="24"/>
          <w:highlight w:val="none"/>
        </w:rPr>
      </w:pPr>
      <w:r>
        <w:rPr>
          <w:rFonts w:ascii="宋体" w:hAnsi="宋体"/>
          <w:color w:val="auto"/>
          <w:sz w:val="24"/>
          <w:highlight w:val="none"/>
        </w:rPr>
      </w:r>
      <w:r/>
    </w:p>
    <w:p>
      <w:pPr>
        <w:jc w:val="right"/>
        <w:spacing w:after="161" w:line="480" w:lineRule="exact"/>
        <w:rPr>
          <w:rFonts w:ascii="宋体" w:hAnsi="宋体"/>
          <w:color w:val="auto"/>
          <w:sz w:val="24"/>
          <w:highlight w:val="none"/>
        </w:rPr>
      </w:pPr>
      <w:r>
        <w:rPr>
          <w:rFonts w:hint="eastAsia" w:ascii="宋体" w:hAnsi="宋体"/>
          <w:color w:val="auto"/>
          <w:sz w:val="24"/>
          <w:highlight w:val="none"/>
        </w:rPr>
        <w:t xml:space="preserve">日期：</w:t>
      </w:r>
      <w:r>
        <w:rPr>
          <w:rFonts w:hint="eastAsia" w:ascii="宋体" w:hAnsi="宋体"/>
          <w:bCs/>
          <w:color w:val="auto"/>
          <w:sz w:val="24"/>
          <w:highlight w:val="none"/>
        </w:rPr>
        <w:t xml:space="preserve">年  </w:t>
      </w:r>
      <w:r>
        <w:rPr>
          <w:rFonts w:ascii="宋体" w:hAnsi="宋体"/>
          <w:bCs/>
          <w:color w:val="auto"/>
          <w:sz w:val="24"/>
          <w:highlight w:val="none"/>
        </w:rPr>
        <w:t xml:space="preserve">  </w:t>
      </w:r>
      <w:r>
        <w:rPr>
          <w:rFonts w:hint="eastAsia" w:ascii="宋体" w:hAnsi="宋体"/>
          <w:bCs/>
          <w:color w:val="auto"/>
          <w:sz w:val="24"/>
          <w:highlight w:val="none"/>
        </w:rPr>
        <w:t xml:space="preserve">月   日</w:t>
      </w:r>
      <w:r/>
    </w:p>
    <w:p>
      <w:pPr>
        <w:rPr>
          <w:rFonts w:ascii="宋体" w:hAnsi="宋体"/>
          <w:color w:val="auto"/>
          <w:sz w:val="24"/>
          <w:highlight w:val="none"/>
        </w:rPr>
      </w:pPr>
      <w:r>
        <w:rPr>
          <w:rFonts w:hint="eastAsia" w:ascii="宋体" w:hAnsi="宋体"/>
          <w:color w:val="auto"/>
          <w:sz w:val="24"/>
          <w:highlight w:val="none"/>
        </w:rPr>
        <w:t xml:space="preserve">附：</w:t>
      </w:r>
      <w:r/>
    </w:p>
    <w:tbl>
      <w:tblPr>
        <w:tblStyle w:val="747"/>
        <w:tblW w:w="0" w:type="auto"/>
        <w:tblInd w:w="9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rPr>
                <w:rFonts w:ascii="宋体" w:hAnsi="宋体"/>
                <w:color w:val="auto"/>
                <w:sz w:val="24"/>
                <w:highlight w:val="none"/>
              </w:rPr>
            </w:pPr>
            <w:r>
              <w:rPr>
                <w:rFonts w:hint="eastAsia" w:ascii="宋体" w:hAnsi="宋体"/>
                <w:color w:val="auto"/>
                <w:sz w:val="24"/>
                <w:highlight w:val="none"/>
              </w:rPr>
              <w:t xml:space="preserve">（代理人身份证扫描件粘贴处）</w:t>
            </w:r>
            <w:r/>
          </w:p>
        </w:tc>
      </w:tr>
    </w:tbl>
    <w:p>
      <w:pPr>
        <w:jc w:val="center"/>
        <w:spacing w:before="50" w:after="50"/>
        <w:rPr>
          <w:rFonts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ascii="黑体" w:hAnsi="黑体" w:eastAsia="黑体" w:cs="黑体"/>
          <w:b/>
          <w:color w:val="auto"/>
          <w:sz w:val="36"/>
          <w:szCs w:val="36"/>
          <w:highlight w:val="none"/>
        </w:rPr>
        <w:br w:type="page" w:clear="all"/>
      </w:r>
      <w:r/>
    </w:p>
    <w:p>
      <w:pPr>
        <w:jc w:val="center"/>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十一</w:t>
      </w:r>
      <w:r>
        <w:rPr>
          <w:rFonts w:hint="eastAsia" w:ascii="黑体" w:hAnsi="黑体" w:eastAsia="黑体" w:cs="黑体"/>
          <w:b/>
          <w:color w:val="auto"/>
          <w:sz w:val="36"/>
          <w:szCs w:val="36"/>
          <w:highlight w:val="none"/>
        </w:rPr>
        <w:t xml:space="preserve">）投标函</w:t>
      </w:r>
      <w:r/>
    </w:p>
    <w:p>
      <w:pPr>
        <w:pStyle w:val="766"/>
        <w:spacing w:before="120" w:after="120" w:line="440" w:lineRule="exact"/>
        <w:rPr>
          <w:rFonts w:hAnsi="宋体"/>
          <w:color w:val="auto"/>
          <w:sz w:val="24"/>
          <w:highlight w:val="none"/>
          <w:u w:val="single"/>
        </w:rPr>
      </w:pPr>
      <w:r>
        <w:rPr>
          <w:rFonts w:hint="eastAsia" w:hAnsi="宋体"/>
          <w:color w:val="auto"/>
          <w:sz w:val="24"/>
          <w:highlight w:val="none"/>
        </w:rPr>
        <w:t xml:space="preserve">采购人：</w:t>
      </w:r>
      <w:r>
        <w:rPr>
          <w:rFonts w:hint="eastAsia" w:hAnsi="宋体"/>
          <w:b/>
          <w:bCs/>
          <w:color w:val="auto"/>
          <w:sz w:val="24"/>
          <w:highlight w:val="none"/>
          <w:u w:val="single"/>
        </w:rPr>
        <w:t xml:space="preserve"> </w:t>
      </w:r>
      <w:r>
        <w:rPr>
          <w:rFonts w:hAnsi="宋体"/>
          <w:b/>
          <w:bCs/>
          <w:color w:val="auto"/>
          <w:sz w:val="24"/>
          <w:highlight w:val="none"/>
          <w:u w:val="single"/>
        </w:rPr>
        <w:t xml:space="preserve">                      </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b/>
          <w:color w:val="auto"/>
          <w:sz w:val="36"/>
          <w:highlight w:val="none"/>
          <w:u w:val="single"/>
        </w:rPr>
        <w:t xml:space="preserve">           </w:t>
      </w:r>
      <w:r>
        <w:rPr>
          <w:rFonts w:hint="eastAsia" w:ascii="宋体" w:hAnsi="宋体"/>
          <w:color w:val="auto"/>
          <w:szCs w:val="21"/>
          <w:highlight w:val="none"/>
        </w:rPr>
        <w:t xml:space="preserve">号招标文件，正式授权下述签字人____________(姓名)代表我方______________（投标人的名称），全权处理本次项目投标的有关事宜。</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据此函，__________签字人兹宣布同意如下：</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1.按招标文件规定的各项要求，向买方提供所需货物与服务。</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2.我们完全理解贵方不一定将合同授予最低报价的投标人。</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3.我们已详细审核全部招标文件及其有效补充文件，我们知道必须放弃提出含糊不清或误解问题的权利。</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4.我们同意从规定的开标日期起遵循本投标文件，并在规定的投标有效期期满之前均具有约束力。</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5.如果在开标后规定的投标有效期内撤回投标或中标后拒绝签订合同，则按照国家相关法律法规受到相应处罚。</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6.同意向贵方提供贵方可能另外要求的与投标有关的任何证据或资料，并保证我方已提供和将要提供的文件是真实的、准确的。</w:t>
      </w:r>
      <w:r/>
    </w:p>
    <w:p>
      <w:pPr>
        <w:pStyle w:val="994"/>
        <w:spacing w:before="0" w:after="0" w:line="420" w:lineRule="exact"/>
        <w:rPr>
          <w:rFonts w:ascii="宋体" w:hAnsi="宋体"/>
          <w:color w:val="auto"/>
          <w:szCs w:val="21"/>
          <w:highlight w:val="none"/>
        </w:rPr>
      </w:pPr>
      <w:r>
        <w:rPr>
          <w:rFonts w:hint="eastAsia" w:ascii="宋体" w:hAnsi="宋体"/>
          <w:color w:val="auto"/>
          <w:szCs w:val="21"/>
          <w:highlight w:val="none"/>
        </w:rPr>
        <w:t xml:space="preserve">7.一旦我方中标,我方将根据招标文件的规定，严格履行合同的责任和义务,并保证在招标文件规定的时间完成项目，交付买方验收、使用。</w:t>
      </w:r>
      <w:r/>
    </w:p>
    <w:p>
      <w:pPr>
        <w:pStyle w:val="994"/>
        <w:ind w:left="425" w:firstLine="0"/>
        <w:spacing w:before="0" w:after="0" w:line="420" w:lineRule="exact"/>
        <w:rPr>
          <w:rFonts w:ascii="宋体" w:hAnsi="宋体"/>
          <w:color w:val="auto"/>
          <w:szCs w:val="21"/>
          <w:highlight w:val="none"/>
        </w:rPr>
      </w:pPr>
      <w:r>
        <w:rPr>
          <w:rFonts w:hint="eastAsia" w:ascii="宋体" w:hAnsi="宋体"/>
          <w:color w:val="auto"/>
          <w:szCs w:val="21"/>
          <w:highlight w:val="none"/>
        </w:rPr>
        <w:t xml:space="preserve">8.与本投标有关的正式通讯地址为：</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地          址：</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邮          编：</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电          话：</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传          真：</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投标人开户行：</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账          户： </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投标人授权代表姓名（签字）： </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投标人名称（公章）： </w:t>
      </w:r>
      <w:r/>
    </w:p>
    <w:p>
      <w:pPr>
        <w:pStyle w:val="994"/>
        <w:ind w:left="420"/>
        <w:spacing w:before="0" w:after="0" w:line="420" w:lineRule="exact"/>
        <w:rPr>
          <w:rFonts w:ascii="宋体" w:hAnsi="宋体"/>
          <w:color w:val="auto"/>
          <w:szCs w:val="21"/>
          <w:highlight w:val="none"/>
        </w:rPr>
      </w:pPr>
      <w:r>
        <w:rPr>
          <w:rFonts w:hint="eastAsia" w:ascii="宋体" w:hAnsi="宋体"/>
          <w:color w:val="auto"/>
          <w:szCs w:val="21"/>
          <w:highlight w:val="none"/>
        </w:rPr>
        <w:t xml:space="preserve">日           期：________年____月____日</w:t>
      </w:r>
      <w:r/>
    </w:p>
    <w:p>
      <w:pPr>
        <w:jc w:val="center"/>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auto"/>
          <w:sz w:val="36"/>
          <w:szCs w:val="36"/>
          <w:highlight w:val="none"/>
        </w:rPr>
      </w:r>
      <w:r/>
    </w:p>
    <w:p>
      <w:pPr>
        <w:jc w:val="center"/>
        <w:spacing w:line="520" w:lineRule="exact"/>
        <w:rPr>
          <w:color w:val="auto"/>
          <w:highlight w:val="none"/>
        </w:rPr>
      </w:pPr>
      <w:r>
        <w:rPr>
          <w:color w:val="auto"/>
          <w:highlight w:val="none"/>
        </w:rPr>
      </w:r>
      <w:r/>
    </w:p>
    <w:p>
      <w:pPr>
        <w:jc w:val="center"/>
        <w:spacing w:line="500" w:lineRule="exact"/>
        <w:widowControl/>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w:t>
      </w:r>
      <w:r>
        <w:rPr>
          <w:rFonts w:hint="eastAsia" w:ascii="黑体" w:hAnsi="黑体" w:eastAsia="黑体" w:cs="黑体"/>
          <w:b/>
          <w:color w:val="auto"/>
          <w:sz w:val="36"/>
          <w:szCs w:val="36"/>
          <w:highlight w:val="none"/>
          <w:lang w:val="en-US" w:eastAsia="zh-CN"/>
        </w:rPr>
        <w:t xml:space="preserve">十二</w:t>
      </w:r>
      <w:r>
        <w:rPr>
          <w:rFonts w:hint="eastAsia" w:ascii="黑体" w:hAnsi="黑体" w:eastAsia="黑体" w:cs="黑体"/>
          <w:b/>
          <w:color w:val="auto"/>
          <w:sz w:val="36"/>
          <w:szCs w:val="36"/>
          <w:highlight w:val="none"/>
        </w:rPr>
        <w:t xml:space="preserve">）中小企业声明函（货物）</w:t>
      </w:r>
      <w:r/>
    </w:p>
    <w:p>
      <w:pPr>
        <w:spacing w:line="560" w:lineRule="exact"/>
        <w:rPr>
          <w:rFonts w:ascii="宋体" w:hAnsi="宋体"/>
          <w:b/>
          <w:bCs/>
          <w:color w:val="auto"/>
          <w:sz w:val="28"/>
          <w:szCs w:val="28"/>
          <w:highlight w:val="none"/>
        </w:rPr>
      </w:pPr>
      <w:r>
        <w:rPr>
          <w:rFonts w:ascii="宋体" w:hAnsi="宋体"/>
          <w:b/>
          <w:bCs/>
          <w:color w:val="auto"/>
          <w:sz w:val="28"/>
          <w:szCs w:val="28"/>
          <w:highlight w:val="none"/>
        </w:rPr>
      </w:r>
      <w:r/>
    </w:p>
    <w:p>
      <w:pPr>
        <w:ind w:firstLine="480"/>
        <w:spacing w:line="360" w:lineRule="auto"/>
        <w:rPr>
          <w:rFonts w:ascii="宋体" w:hAnsi="宋体" w:cs="宋体"/>
          <w:color w:val="auto"/>
          <w:sz w:val="24"/>
          <w:szCs w:val="24"/>
          <w:highlight w:val="none"/>
        </w:rPr>
      </w:pPr>
      <w:r/>
      <w:bookmarkStart w:id="220" w:name="_Toc11581"/>
      <w:r>
        <w:rPr>
          <w:rFonts w:hint="eastAsia" w:ascii="宋体" w:hAnsi="宋体" w:cs="宋体"/>
          <w:color w:val="auto"/>
          <w:sz w:val="24"/>
          <w:szCs w:val="24"/>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4"/>
          <w:highlight w:val="none"/>
          <w:u w:val="single"/>
        </w:rPr>
        <w:t xml:space="preserve"> （单位名称）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（项目名称） </w:t>
      </w:r>
      <w:r>
        <w:rPr>
          <w:rFonts w:hint="eastAsia" w:ascii="宋体" w:hAnsi="宋体" w:cs="宋体"/>
          <w:color w:val="auto"/>
          <w:sz w:val="24"/>
          <w:szCs w:val="24"/>
          <w:highlight w:val="none"/>
        </w:rPr>
        <w:t xml:space="preserve">采购活动，</w:t>
      </w:r>
      <w:r>
        <w:rPr>
          <w:rFonts w:hint="eastAsia" w:ascii="宋体" w:hAnsi="宋体" w:cs="宋体"/>
          <w:b/>
          <w:bCs/>
          <w:color w:val="auto"/>
          <w:sz w:val="24"/>
          <w:szCs w:val="24"/>
          <w:highlight w:val="none"/>
        </w:rPr>
        <w:t xml:space="preserve">提供的货物全部由符合政策要求的中小企业制造</w:t>
      </w:r>
      <w:r>
        <w:rPr>
          <w:rFonts w:hint="eastAsia" w:ascii="宋体" w:hAnsi="宋体" w:cs="宋体"/>
          <w:color w:val="auto"/>
          <w:sz w:val="24"/>
          <w:szCs w:val="24"/>
          <w:highlight w:val="none"/>
        </w:rPr>
        <w:t xml:space="preserve">。相关企业（含联合体中的中小企业、签订分包意向协议的中小企业）的具体情况如下：</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 </w:t>
      </w:r>
      <w:r>
        <w:rPr>
          <w:rFonts w:hint="eastAsia" w:ascii="宋体" w:hAnsi="宋体" w:cs="宋体"/>
          <w:color w:val="auto"/>
          <w:sz w:val="24"/>
          <w:szCs w:val="24"/>
          <w:highlight w:val="none"/>
          <w:u w:val="single"/>
        </w:rPr>
        <w:t xml:space="preserve">（标的名称） </w:t>
      </w:r>
      <w:r>
        <w:rPr>
          <w:rFonts w:hint="eastAsia" w:ascii="宋体" w:hAnsi="宋体" w:cs="宋体"/>
          <w:color w:val="auto"/>
          <w:sz w:val="24"/>
          <w:szCs w:val="24"/>
          <w:highlight w:val="none"/>
        </w:rPr>
        <w:t xml:space="preserve">，属于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 ；制造商为</w:t>
      </w:r>
      <w:r>
        <w:rPr>
          <w:rFonts w:hint="eastAsia" w:ascii="宋体" w:hAnsi="宋体" w:cs="宋体"/>
          <w:color w:val="auto"/>
          <w:sz w:val="24"/>
          <w:szCs w:val="24"/>
          <w:highlight w:val="none"/>
          <w:u w:val="single"/>
        </w:rPr>
        <w:t xml:space="preserve"> （企业名称） </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 （中型企业、小型企业、微型企业）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 </w:t>
      </w:r>
      <w:r>
        <w:rPr>
          <w:rFonts w:hint="eastAsia" w:ascii="宋体" w:hAnsi="宋体" w:cs="宋体"/>
          <w:color w:val="auto"/>
          <w:sz w:val="24"/>
          <w:szCs w:val="24"/>
          <w:highlight w:val="none"/>
          <w:u w:val="single"/>
        </w:rPr>
        <w:t xml:space="preserve">（标的名称）</w:t>
      </w:r>
      <w:r>
        <w:rPr>
          <w:rFonts w:hint="eastAsia" w:ascii="宋体" w:hAnsi="宋体" w:cs="宋体"/>
          <w:color w:val="auto"/>
          <w:sz w:val="24"/>
          <w:szCs w:val="24"/>
          <w:highlight w:val="none"/>
        </w:rPr>
        <w:t xml:space="preserve"> ，属于</w:t>
      </w:r>
      <w:r>
        <w:rPr>
          <w:rFonts w:hint="eastAsia" w:ascii="宋体" w:hAnsi="宋体" w:cs="宋体"/>
          <w:color w:val="auto"/>
          <w:sz w:val="24"/>
          <w:szCs w:val="24"/>
          <w:highlight w:val="none"/>
          <w:u w:val="single"/>
        </w:rPr>
        <w:t xml:space="preserve"> （采购文件中明确的所属行业）</w:t>
      </w:r>
      <w:r>
        <w:rPr>
          <w:rFonts w:hint="eastAsia" w:ascii="宋体" w:hAnsi="宋体" w:cs="宋体"/>
          <w:color w:val="auto"/>
          <w:sz w:val="24"/>
          <w:szCs w:val="24"/>
          <w:highlight w:val="none"/>
        </w:rPr>
        <w:t xml:space="preserve">行业 ；制造商为</w:t>
      </w:r>
      <w:r>
        <w:rPr>
          <w:rFonts w:hint="eastAsia" w:ascii="宋体" w:hAnsi="宋体" w:cs="宋体"/>
          <w:color w:val="auto"/>
          <w:sz w:val="24"/>
          <w:szCs w:val="24"/>
          <w:highlight w:val="none"/>
          <w:u w:val="single"/>
        </w:rPr>
        <w:t xml:space="preserve"> （企业名称） </w:t>
      </w:r>
      <w:r>
        <w:rPr>
          <w:rFonts w:hint="eastAsia" w:ascii="宋体" w:hAnsi="宋体" w:cs="宋体"/>
          <w:color w:val="auto"/>
          <w:sz w:val="24"/>
          <w:szCs w:val="24"/>
          <w:highlight w:val="none"/>
        </w:rPr>
        <w:t xml:space="preserve">，从业人员人，营业收入为万元，资产总额为万元，属于</w:t>
      </w:r>
      <w:r>
        <w:rPr>
          <w:rFonts w:hint="eastAsia" w:ascii="宋体" w:hAnsi="宋体" w:cs="宋体"/>
          <w:color w:val="auto"/>
          <w:sz w:val="24"/>
          <w:szCs w:val="24"/>
          <w:highlight w:val="none"/>
          <w:u w:val="single"/>
        </w:rPr>
        <w:t xml:space="preserve"> （中型企业、小型企业、微型企业） </w:t>
      </w: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本企业对上述声明内容的真实性负责。如有虚假，将依法承担相应责任。</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企业名称（盖章）：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 期：</w:t>
      </w:r>
      <w:r/>
    </w:p>
    <w:p>
      <w:pPr>
        <w:spacing w:line="360" w:lineRule="auto"/>
        <w:rPr>
          <w:rFonts w:ascii="宋体" w:hAnsi="宋体" w:cs="宋体"/>
          <w:b/>
          <w:color w:val="auto"/>
          <w:sz w:val="22"/>
          <w:szCs w:val="20"/>
          <w:highlight w:val="none"/>
        </w:rPr>
      </w:pPr>
      <w:r>
        <w:rPr>
          <w:rFonts w:hint="eastAsia" w:ascii="宋体" w:hAnsi="宋体" w:cs="宋体"/>
          <w:b/>
          <w:color w:val="auto"/>
          <w:sz w:val="22"/>
          <w:szCs w:val="20"/>
          <w:highlight w:val="none"/>
        </w:rPr>
        <w:t xml:space="preserve">1 、从业人员、营业收入、资产总额填报上一年度数据，无上一年度数据的新成立企业可不填报</w:t>
      </w:r>
      <w:bookmarkEnd w:id="220"/>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rPr>
          <w:rFonts w:ascii="宋体" w:hAnsi="宋体" w:cs="宋体"/>
          <w:b/>
          <w:color w:val="auto"/>
          <w:sz w:val="36"/>
          <w:szCs w:val="36"/>
          <w:highlight w:val="none"/>
        </w:rPr>
      </w:pPr>
      <w:r>
        <w:rPr>
          <w:rFonts w:ascii="宋体" w:hAnsi="宋体" w:cs="宋体"/>
          <w:b/>
          <w:color w:val="auto"/>
          <w:sz w:val="36"/>
          <w:szCs w:val="36"/>
          <w:highlight w:val="none"/>
        </w:rPr>
      </w:r>
      <w:r/>
    </w:p>
    <w:p>
      <w:pPr>
        <w:jc w:val="center"/>
        <w:spacing w:line="500" w:lineRule="exact"/>
        <w:widowControl/>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line="500" w:lineRule="exact"/>
        <w:widowControl/>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pageBreakBefore/>
        <w:spacing w:line="500" w:lineRule="exact"/>
        <w:widowControl/>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三</w:t>
      </w:r>
      <w:r>
        <w:rPr>
          <w:rFonts w:hint="eastAsia" w:ascii="黑体" w:hAnsi="黑体" w:eastAsia="黑体" w:cs="黑体"/>
          <w:b/>
          <w:color w:val="auto"/>
          <w:sz w:val="36"/>
          <w:szCs w:val="36"/>
          <w:highlight w:val="none"/>
        </w:rPr>
        <w:t xml:space="preserve">）残疾人福利性单位声明函（如有）</w:t>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〔2017〕141</w:t>
      </w:r>
      <w:r>
        <w:rPr>
          <w:rFonts w:hint="eastAsia" w:ascii="宋体" w:hAnsi="宋体" w:cs="宋体"/>
          <w:color w:val="auto"/>
          <w:spacing w:val="6"/>
          <w:sz w:val="24"/>
          <w:highlight w:val="none"/>
        </w:rPr>
        <w:t xml:space="preserve">号）的规定，本单位为符合条件的残疾人福利性单位，且本单位参加</w:t>
      </w:r>
      <w:r>
        <w:rPr>
          <w:rFonts w:hint="eastAsia" w:ascii="宋体" w:hAnsi="宋体" w:cs="宋体"/>
          <w:color w:val="auto"/>
          <w:spacing w:val="6"/>
          <w:sz w:val="24"/>
          <w:highlight w:val="none"/>
          <w:u w:val="single"/>
        </w:rPr>
        <w:t xml:space="preserve"> </w:t>
      </w:r>
      <w:r>
        <w:rPr>
          <w:rFonts w:hint="eastAsia" w:hAnsi="宋体" w:cs="宋体"/>
          <w:b/>
          <w:bCs/>
          <w:color w:val="auto"/>
          <w:sz w:val="24"/>
          <w:highlight w:val="none"/>
          <w:u w:val="single"/>
          <w:lang w:eastAsia="zh-CN"/>
        </w:rPr>
        <w:t xml:space="preserve">盐城市大丰人民医院</w:t>
      </w:r>
      <w:r>
        <w:rPr>
          <w:rFonts w:hint="eastAsia" w:ascii="宋体" w:hAnsi="宋体" w:cs="宋体"/>
          <w:b/>
          <w:bCs/>
          <w:color w:val="auto"/>
          <w:sz w:val="24"/>
          <w:highlight w:val="none"/>
          <w:u w:val="single"/>
        </w:rPr>
        <w:t xml:space="preserve"> </w:t>
      </w:r>
      <w:r>
        <w:rPr>
          <w:rFonts w:hint="eastAsia" w:ascii="宋体" w:hAnsi="宋体" w:cs="宋体"/>
          <w:color w:val="auto"/>
          <w:spacing w:val="6"/>
          <w:sz w:val="24"/>
          <w:highlight w:val="none"/>
        </w:rPr>
        <w:t xml:space="preserve">的</w:t>
      </w:r>
      <w:r>
        <w:rPr>
          <w:rFonts w:hint="eastAsia" w:ascii="宋体" w:hAnsi="宋体" w:cs="宋体"/>
          <w:color w:val="auto"/>
          <w:spacing w:val="6"/>
          <w:sz w:val="24"/>
          <w:highlight w:val="none"/>
          <w:u w:val="single"/>
        </w:rPr>
        <w:t xml:space="preserve"> </w:t>
      </w:r>
      <w:r>
        <w:rPr>
          <w:rFonts w:hint="eastAsia" w:ascii="宋体" w:hAnsi="宋体" w:cs="宋体"/>
          <w:b/>
          <w:bCs/>
          <w:color w:val="auto"/>
          <w:sz w:val="24"/>
          <w:highlight w:val="none"/>
          <w:u w:val="single"/>
          <w:lang w:eastAsia="zh-CN"/>
        </w:rPr>
        <w:t xml:space="preserve">盐城市大丰人民医院医用织物洗涤外包服务项目</w:t>
      </w:r>
      <w:r>
        <w:rPr>
          <w:rFonts w:hint="eastAsia" w:ascii="宋体" w:hAnsi="宋体" w:cs="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本单位在本次政府采购活动中提供的残疾人福利单位产品报价合计为人民币（大写）</w:t>
      </w:r>
      <w:r>
        <w:rPr>
          <w:rFonts w:hint="eastAsia" w:ascii="宋体" w:hAnsi="宋体" w:cs="宋体"/>
          <w:color w:val="auto"/>
          <w:spacing w:val="6"/>
          <w:sz w:val="24"/>
          <w:highlight w:val="none"/>
          <w:u w:val="single"/>
        </w:rPr>
        <w:t xml:space="preserve">      元整</w:t>
      </w:r>
      <w:r>
        <w:rPr>
          <w:rFonts w:hint="eastAsia" w:ascii="宋体" w:hAnsi="宋体" w:cs="宋体"/>
          <w:color w:val="auto"/>
          <w:spacing w:val="6"/>
          <w:sz w:val="24"/>
          <w:highlight w:val="none"/>
        </w:rPr>
        <w:t xml:space="preserve">（￥</w:t>
      </w:r>
      <w:r>
        <w:rPr>
          <w:rFonts w:hint="eastAsia" w:ascii="宋体" w:hAnsi="宋体" w:cs="宋体"/>
          <w:color w:val="auto"/>
          <w:spacing w:val="6"/>
          <w:sz w:val="24"/>
          <w:highlight w:val="none"/>
          <w:u w:val="single"/>
        </w:rPr>
        <w:t xml:space="preserve">：     </w:t>
      </w:r>
      <w:r>
        <w:rPr>
          <w:rFonts w:hint="eastAsia" w:ascii="宋体" w:hAnsi="宋体" w:cs="宋体"/>
          <w:color w:val="auto"/>
          <w:spacing w:val="6"/>
          <w:sz w:val="24"/>
          <w:highlight w:val="none"/>
        </w:rPr>
        <w:t xml:space="preserve">）。</w:t>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auto"/>
          <w:spacing w:val="6"/>
          <w:sz w:val="24"/>
          <w:highlight w:val="none"/>
        </w:rPr>
      </w:pPr>
      <w:r>
        <w:rPr>
          <w:rFonts w:ascii="宋体" w:hAnsi="宋体" w:cs="宋体"/>
          <w:color w:val="auto"/>
          <w:spacing w:val="6"/>
          <w:sz w:val="24"/>
          <w:highlight w:val="none"/>
        </w:rPr>
      </w:r>
      <w:r/>
    </w:p>
    <w:p>
      <w:pPr>
        <w:ind w:firstLine="504"/>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（备注：1、投标人如不提供此声明函，价格将不做相应扣除。2、中标投标人为残疾人福利单位的，此声明函将随中标结果同时公告，接受社会监督）</w:t>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firstLine="504"/>
        <w:spacing w:line="588" w:lineRule="exact"/>
        <w:rPr>
          <w:rFonts w:ascii="仿宋_GB2312" w:eastAsia="仿宋_GB2312"/>
          <w:color w:val="auto"/>
          <w:spacing w:val="6"/>
          <w:sz w:val="24"/>
          <w:highlight w:val="none"/>
        </w:rPr>
      </w:pPr>
      <w:r>
        <w:rPr>
          <w:rFonts w:ascii="仿宋_GB2312" w:eastAsia="仿宋_GB2312"/>
          <w:color w:val="auto"/>
          <w:spacing w:val="6"/>
          <w:sz w:val="24"/>
          <w:highlight w:val="none"/>
        </w:rPr>
      </w:r>
      <w:r/>
    </w:p>
    <w:p>
      <w:pPr>
        <w:ind w:right="1560" w:firstLine="504"/>
        <w:jc w:val="right"/>
        <w:spacing w:line="588" w:lineRule="exact"/>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授权代表亲笔签名：</w:t>
      </w:r>
      <w:r/>
    </w:p>
    <w:p>
      <w:pPr>
        <w:ind w:right="286" w:firstLine="504"/>
        <w:jc w:val="right"/>
        <w:spacing w:line="588" w:lineRule="exact"/>
        <w:rPr>
          <w:rFonts w:ascii="宋体" w:hAnsi="宋体" w:cs="宋体"/>
          <w:color w:val="auto"/>
          <w:spacing w:val="6"/>
          <w:sz w:val="24"/>
          <w:highlight w:val="none"/>
        </w:rPr>
      </w:pPr>
      <w:r>
        <w:rPr>
          <w:rFonts w:hint="eastAsia" w:ascii="宋体" w:hAnsi="宋体" w:cs="宋体"/>
          <w:color w:val="auto"/>
          <w:spacing w:val="6"/>
          <w:sz w:val="24"/>
          <w:highlight w:val="none"/>
        </w:rPr>
        <w:t xml:space="preserve">日期：________年____月____日</w:t>
      </w:r>
      <w:r/>
    </w:p>
    <w:p>
      <w:pPr>
        <w:rPr>
          <w:color w:val="auto"/>
          <w:highlight w:val="none"/>
        </w:rPr>
      </w:pPr>
      <w:r>
        <w:rPr>
          <w:color w:val="auto"/>
          <w:highlight w:val="none"/>
        </w:rPr>
      </w:r>
      <w:r/>
    </w:p>
    <w:p>
      <w:pPr>
        <w:ind w:firstLine="723"/>
        <w:spacing w:line="480" w:lineRule="exact"/>
        <w:rPr>
          <w:rFonts w:ascii="宋体" w:hAnsi="宋体" w:cs="宋体"/>
          <w:b/>
          <w:color w:val="auto"/>
          <w:sz w:val="36"/>
          <w:szCs w:val="36"/>
          <w:highlight w:val="none"/>
        </w:rPr>
      </w:pPr>
      <w:r>
        <w:rPr>
          <w:rFonts w:ascii="宋体" w:hAnsi="宋体" w:cs="宋体"/>
          <w:b/>
          <w:color w:val="auto"/>
          <w:sz w:val="36"/>
          <w:szCs w:val="36"/>
          <w:highlight w:val="none"/>
        </w:rPr>
      </w:r>
      <w:r/>
    </w:p>
    <w:p>
      <w:pPr>
        <w:pStyle w:val="786"/>
        <w:jc w:val="center"/>
        <w:spacing w:beforeAutospacing="0" w:afterAutospacing="0"/>
        <w:rPr>
          <w:rFonts w:eastAsia="黑体" w:cs="Arial"/>
          <w:b/>
          <w:bCs/>
          <w:color w:val="auto"/>
          <w:sz w:val="36"/>
          <w:szCs w:val="36"/>
          <w:highlight w:val="none"/>
        </w:rPr>
      </w:pPr>
      <w:r>
        <w:rPr>
          <w:rFonts w:hint="eastAsia" w:ascii="宋体" w:hAnsi="宋体" w:cs="宋体"/>
          <w:b/>
          <w:color w:val="auto"/>
          <w:sz w:val="32"/>
          <w:szCs w:val="32"/>
          <w:highlight w:val="none"/>
        </w:rPr>
        <w:br w:type="page" w:clear="all"/>
      </w: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四</w:t>
      </w:r>
      <w:r>
        <w:rPr>
          <w:rFonts w:hint="eastAsia" w:ascii="黑体" w:hAnsi="黑体" w:eastAsia="黑体" w:cs="黑体"/>
          <w:b/>
          <w:color w:val="auto"/>
          <w:sz w:val="36"/>
          <w:szCs w:val="36"/>
          <w:highlight w:val="none"/>
        </w:rPr>
        <w:t xml:space="preserve">）</w:t>
      </w:r>
      <w:r>
        <w:rPr>
          <w:rFonts w:hint="eastAsia" w:eastAsia="黑体" w:cs="Arial"/>
          <w:b/>
          <w:bCs/>
          <w:color w:val="auto"/>
          <w:sz w:val="36"/>
          <w:szCs w:val="36"/>
          <w:highlight w:val="none"/>
        </w:rPr>
        <w:t xml:space="preserve">商务要求响应及偏离表</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jc w:val="center"/>
        </w:trPr>
        <w:tc>
          <w:tcPr>
            <w:tcW w:w="984"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招标要求</w:t>
            </w:r>
            <w:r/>
          </w:p>
        </w:tc>
        <w:tc>
          <w:tcPr>
            <w:tcW w:w="2852"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投标响应</w:t>
            </w:r>
            <w:r/>
          </w:p>
        </w:tc>
        <w:tc>
          <w:tcPr>
            <w:tcW w:w="1308"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173" w:type="dxa"/>
            <w:vAlign w:val="center"/>
            <w:textDirection w:val="lrTb"/>
            <w:noWrap w:val="false"/>
          </w:tcPr>
          <w:p>
            <w:pPr>
              <w:jc w:val="center"/>
              <w:rPr>
                <w:rFonts w:ascii="宋体" w:hAnsi="宋体"/>
                <w:color w:val="auto"/>
                <w:sz w:val="24"/>
                <w:szCs w:val="24"/>
                <w:highlight w:val="none"/>
              </w:rPr>
            </w:pPr>
            <w:r>
              <w:rPr>
                <w:rFonts w:hint="eastAsia" w:ascii="宋体" w:hAnsi="宋体"/>
                <w:color w:val="auto"/>
                <w:sz w:val="24"/>
                <w:szCs w:val="24"/>
                <w:highlight w:val="none"/>
              </w:rPr>
              <w:t xml:space="preserve">原因</w:t>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640"/>
        </w:trPr>
        <w:tc>
          <w:tcPr>
            <w:tcW w:w="984"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2852"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308"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c>
          <w:tcPr>
            <w:tcW w:w="1173" w:type="dxa"/>
            <w:textDirection w:val="lrTb"/>
            <w:noWrap w:val="false"/>
          </w:tcPr>
          <w:p>
            <w:pPr>
              <w:jc w:val="center"/>
              <w:rPr>
                <w:rFonts w:ascii="宋体" w:hAnsi="宋体"/>
                <w:color w:val="auto"/>
                <w:sz w:val="24"/>
                <w:szCs w:val="24"/>
                <w:highlight w:val="none"/>
              </w:rPr>
            </w:pPr>
            <w:r>
              <w:rPr>
                <w:rFonts w:ascii="宋体" w:hAnsi="宋体"/>
                <w:color w:val="auto"/>
                <w:sz w:val="24"/>
                <w:szCs w:val="24"/>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numPr>
          <w:ilvl w:val="0"/>
          <w:numId w:val="9"/>
        </w:numPr>
        <w:rPr>
          <w:rFonts w:ascii="宋体" w:hAnsi="宋体"/>
          <w:color w:val="auto"/>
          <w:sz w:val="24"/>
          <w:szCs w:val="24"/>
          <w:highlight w:val="none"/>
        </w:rPr>
      </w:pPr>
      <w:r>
        <w:rPr>
          <w:rFonts w:hint="eastAsia" w:ascii="宋体" w:hAnsi="宋体"/>
          <w:color w:val="auto"/>
          <w:sz w:val="24"/>
          <w:szCs w:val="24"/>
          <w:highlight w:val="none"/>
        </w:rPr>
        <w:t xml:space="preserve">行数不够，可自行添加。</w:t>
      </w:r>
      <w:r/>
    </w:p>
    <w:p>
      <w:pPr>
        <w:ind w:firstLine="480"/>
        <w:spacing w:line="360" w:lineRule="auto"/>
        <w:rPr>
          <w:rFonts w:ascii="宋体" w:hAnsi="宋体"/>
          <w:bCs/>
          <w:color w:val="auto"/>
          <w:sz w:val="24"/>
          <w:highlight w:val="none"/>
        </w:rPr>
      </w:pPr>
      <w:r>
        <w:rPr>
          <w:rFonts w:hint="eastAsia" w:ascii="宋体" w:hAnsi="宋体"/>
          <w:bCs/>
          <w:color w:val="auto"/>
          <w:sz w:val="24"/>
          <w:highlight w:val="none"/>
        </w:rPr>
        <w:t xml:space="preserve">3、技术偏离表应针对项目需求逐条应答。</w:t>
      </w:r>
      <w:r/>
    </w:p>
    <w:p>
      <w:pPr>
        <w:ind w:firstLine="120"/>
        <w:jc w:val="left"/>
        <w:spacing w:line="500" w:lineRule="exact"/>
        <w:widowControl/>
        <w:rPr>
          <w:color w:val="auto"/>
          <w:sz w:val="24"/>
          <w:highlight w:val="none"/>
        </w:rPr>
      </w:pPr>
      <w:r>
        <w:rPr>
          <w:color w:val="auto"/>
          <w:sz w:val="24"/>
          <w:highlight w:val="none"/>
        </w:rPr>
      </w:r>
      <w:r/>
    </w:p>
    <w:p>
      <w:pPr>
        <w:pStyle w:val="994"/>
        <w:ind w:firstLine="0"/>
        <w:rPr>
          <w:color w:val="auto"/>
          <w:highlight w:val="none"/>
        </w:rPr>
      </w:pPr>
      <w:r>
        <w:rPr>
          <w:color w:val="auto"/>
          <w:highlight w:val="none"/>
        </w:rPr>
      </w:r>
      <w:r/>
    </w:p>
    <w:p>
      <w:pPr>
        <w:ind w:firstLine="480"/>
        <w:jc w:val="left"/>
        <w:spacing w:line="460" w:lineRule="exact"/>
        <w:widowControl/>
        <w:rPr>
          <w:color w:val="auto"/>
          <w:sz w:val="24"/>
          <w:highlight w:val="none"/>
        </w:rPr>
      </w:pPr>
      <w:r>
        <w:rPr>
          <w:rFonts w:hint="eastAsia"/>
          <w:color w:val="auto"/>
          <w:sz w:val="24"/>
          <w:highlight w:val="none"/>
        </w:rPr>
        <w:t xml:space="preserve">法定代表人或委托代理人</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（盖章或签字）</w:t>
      </w:r>
      <w:r/>
    </w:p>
    <w:p>
      <w:pPr>
        <w:ind w:firstLine="480"/>
        <w:spacing w:before="100" w:beforeAutospacing="1" w:after="100" w:afterAutospacing="1" w:line="460" w:lineRule="exact"/>
        <w:rPr>
          <w:color w:val="auto"/>
          <w:sz w:val="24"/>
          <w:highlight w:val="none"/>
        </w:rPr>
      </w:pPr>
      <w:r>
        <w:rPr>
          <w:rFonts w:hint="eastAsia"/>
          <w:color w:val="auto"/>
          <w:sz w:val="24"/>
          <w:highlight w:val="none"/>
        </w:rPr>
        <w:t xml:space="preserve">投标单位：  </w:t>
      </w:r>
      <w:r>
        <w:rPr>
          <w:rFonts w:hint="eastAsia"/>
          <w:color w:val="auto"/>
          <w:highlight w:val="none"/>
        </w:rPr>
        <w:t xml:space="preserve"> </w:t>
      </w:r>
      <w:r>
        <w:rPr>
          <w:rFonts w:hint="eastAsia"/>
          <w:color w:val="auto"/>
          <w:highlight w:val="none"/>
          <w:u w:val="single"/>
        </w:rPr>
        <w:t xml:space="preserve">                </w:t>
      </w:r>
      <w:r>
        <w:rPr>
          <w:rFonts w:hint="eastAsia"/>
          <w:color w:val="auto"/>
          <w:sz w:val="24"/>
          <w:highlight w:val="none"/>
        </w:rPr>
        <w:t xml:space="preserve"> （全称并加盖公章）</w:t>
      </w:r>
      <w:r/>
    </w:p>
    <w:p>
      <w:pPr>
        <w:ind w:firstLine="480"/>
        <w:jc w:val="right"/>
        <w:spacing w:before="100" w:beforeAutospacing="1" w:after="100" w:afterAutospacing="1" w:line="460" w:lineRule="exact"/>
        <w:rPr>
          <w:color w:val="auto"/>
          <w:sz w:val="24"/>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hint="eastAsia"/>
          <w:color w:val="auto"/>
          <w:sz w:val="24"/>
          <w:highlight w:val="none"/>
        </w:rPr>
        <w:t xml:space="preserve">年    月    日</w:t>
      </w:r>
      <w:r/>
    </w:p>
    <w:p>
      <w:pPr>
        <w:pStyle w:val="786"/>
        <w:jc w:val="center"/>
        <w:spacing w:beforeAutospacing="0" w:afterAutospacing="0"/>
        <w:rPr>
          <w:rFonts w:ascii="黑体" w:eastAsia="黑体" w:cs="黑体"/>
          <w:b/>
          <w:color w:val="auto"/>
          <w:sz w:val="32"/>
          <w:szCs w:val="32"/>
          <w:highlight w:val="none"/>
        </w:rPr>
      </w:pPr>
      <w:r>
        <w:rPr>
          <w:rFonts w:hint="eastAsia" w:ascii="黑体" w:eastAsia="黑体" w:cs="黑体"/>
          <w:b/>
          <w:color w:val="auto"/>
          <w:sz w:val="32"/>
          <w:szCs w:val="32"/>
          <w:highlight w:val="none"/>
        </w:rPr>
        <w:t xml:space="preserve">（十</w:t>
      </w:r>
      <w:r>
        <w:rPr>
          <w:rFonts w:hint="eastAsia" w:ascii="黑体" w:eastAsia="黑体" w:cs="黑体"/>
          <w:b/>
          <w:color w:val="auto"/>
          <w:sz w:val="32"/>
          <w:szCs w:val="32"/>
          <w:highlight w:val="none"/>
          <w:lang w:val="en-US" w:eastAsia="zh-CN"/>
        </w:rPr>
        <w:t xml:space="preserve">五</w:t>
      </w:r>
      <w:r>
        <w:rPr>
          <w:rFonts w:hint="eastAsia" w:ascii="黑体" w:eastAsia="黑体" w:cs="黑体"/>
          <w:b/>
          <w:color w:val="auto"/>
          <w:sz w:val="32"/>
          <w:szCs w:val="32"/>
          <w:highlight w:val="none"/>
        </w:rPr>
        <w:t xml:space="preserve">）开标一览表</w:t>
      </w:r>
      <w:r/>
    </w:p>
    <w:p>
      <w:pPr>
        <w:jc w:val="left"/>
        <w:spacing w:line="480" w:lineRule="exact"/>
        <w:rPr>
          <w:rFonts w:ascii="宋体" w:hAnsi="宋体" w:cs="Segoe UI"/>
          <w:color w:val="auto"/>
          <w:sz w:val="27"/>
          <w:szCs w:val="27"/>
          <w:highlight w:val="none"/>
        </w:rPr>
      </w:pPr>
      <w:r>
        <w:rPr>
          <w:rFonts w:ascii="宋体" w:hAnsi="宋体" w:cs="Segoe UI"/>
          <w:color w:val="auto"/>
          <w:sz w:val="27"/>
          <w:szCs w:val="27"/>
          <w:highlight w:val="none"/>
        </w:rPr>
      </w:r>
      <w:r/>
    </w:p>
    <w:p>
      <w:pPr>
        <w:ind w:firstLine="480"/>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投标人全称（加盖CA电子签章）：</w:t>
      </w:r>
      <w:r/>
    </w:p>
    <w:p>
      <w:pPr>
        <w:ind w:firstLine="480"/>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p>
      <w:pPr>
        <w:ind w:firstLine="480"/>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招标编号：                  分包号：</w:t>
      </w:r>
      <w:r/>
    </w:p>
    <w:tbl>
      <w:tblPr>
        <w:tblStyle w:val="747"/>
        <w:tblW w:w="8220" w:type="dxa"/>
        <w:tblCellSpacing w:w="0" w:type="dxa"/>
        <w:tblInd w:w="12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center"/>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jc w:val="left"/>
              <w:spacing w:before="100" w:after="100" w:line="0" w:lineRule="atLeas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小写：               大写：</w:t>
            </w:r>
            <w:r/>
          </w:p>
        </w:tc>
      </w:tr>
    </w:tbl>
    <w:p>
      <w:pPr>
        <w:spacing w:before="100" w:after="100"/>
        <w:widowControl/>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firstLine="480"/>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日期：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日</w:t>
      </w:r>
      <w:r/>
    </w:p>
    <w:p>
      <w:pPr>
        <w:jc w:val="left"/>
        <w:spacing w:before="100" w:beforeAutospacing="1" w:after="100" w:afterAutospacing="1"/>
        <w:widowControl/>
        <w:rPr>
          <w:rFonts w:ascii="宋体" w:hAnsi="宋体" w:cs="Segoe UI"/>
          <w:color w:val="auto"/>
          <w:sz w:val="24"/>
          <w:szCs w:val="24"/>
          <w:highlight w:val="none"/>
        </w:rPr>
      </w:pPr>
      <w:r>
        <w:rPr>
          <w:rFonts w:ascii="宋体" w:hAnsi="宋体" w:cs="Segoe UI"/>
          <w:color w:val="auto"/>
          <w:sz w:val="24"/>
          <w:szCs w:val="24"/>
          <w:highlight w:val="none"/>
        </w:rPr>
      </w:r>
      <w:r/>
    </w:p>
    <w:p>
      <w:pPr>
        <w:jc w:val="left"/>
        <w:spacing w:before="100" w:beforeAutospacing="1" w:after="100" w:afterAutospacing="1"/>
        <w:widowControl/>
        <w:rPr>
          <w:rFonts w:ascii="宋体" w:hAnsi="宋体" w:cs="Segoe UI"/>
          <w:color w:val="auto"/>
          <w:sz w:val="24"/>
          <w:szCs w:val="24"/>
          <w:highlight w:val="none"/>
        </w:rPr>
      </w:pPr>
      <w:r>
        <w:rPr>
          <w:rFonts w:hint="eastAsia" w:ascii="宋体" w:hAnsi="宋体" w:cs="Segoe UI"/>
          <w:color w:val="auto"/>
          <w:sz w:val="24"/>
          <w:szCs w:val="24"/>
          <w:highlight w:val="none"/>
        </w:rPr>
        <w:t xml:space="preserve">注：当招标文件格式与系统不一致时，以系统格式为准。</w:t>
      </w:r>
      <w:r/>
    </w:p>
    <w:p>
      <w:pPr>
        <w:jc w:val="center"/>
        <w:spacing w:before="50" w:after="50"/>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ascii="黑体" w:hAnsi="黑体" w:eastAsia="黑体" w:cs="黑体"/>
          <w:b/>
          <w:color w:val="auto"/>
          <w:sz w:val="36"/>
          <w:szCs w:val="36"/>
          <w:highlight w:val="none"/>
        </w:rPr>
      </w:pPr>
      <w:r>
        <w:rPr>
          <w:rFonts w:ascii="黑体" w:hAnsi="黑体" w:eastAsia="黑体" w:cs="黑体"/>
          <w:b/>
          <w:color w:val="auto"/>
          <w:sz w:val="36"/>
          <w:szCs w:val="36"/>
          <w:highlight w:val="none"/>
        </w:rPr>
      </w:r>
      <w:r/>
    </w:p>
    <w:p>
      <w:pPr>
        <w:jc w:val="center"/>
        <w:spacing w:before="50" w:after="50"/>
        <w:rPr>
          <w:rFonts w:ascii="黑体" w:hAnsi="黑体" w:eastAsia="黑体" w:cs="黑体"/>
          <w:b/>
          <w:color w:val="auto"/>
          <w:sz w:val="36"/>
          <w:szCs w:val="36"/>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hAnsi="黑体" w:eastAsia="黑体" w:cs="黑体"/>
          <w:b/>
          <w:color w:val="auto"/>
          <w:sz w:val="36"/>
          <w:szCs w:val="36"/>
          <w:highlight w:val="none"/>
        </w:rPr>
      </w:r>
      <w:r/>
    </w:p>
    <w:p>
      <w:pPr>
        <w:numPr>
          <w:ilvl w:val="0"/>
          <w:numId w:val="0"/>
        </w:numPr>
        <w:jc w:val="center"/>
        <w:spacing w:before="50" w:after="50"/>
        <w:rPr>
          <w:rFonts w:hint="eastAsia" w:ascii="黑体" w:hAnsi="Times New Roman" w:eastAsia="黑体" w:cs="Times New Roman"/>
          <w:color w:val="auto"/>
          <w:sz w:val="32"/>
          <w:szCs w:val="32"/>
          <w:highlight w:val="none"/>
        </w:rPr>
      </w:pPr>
      <w:r>
        <w:rPr>
          <w:rFonts w:hint="eastAsia" w:ascii="黑体" w:hAnsi="Times New Roman" w:eastAsia="黑体" w:cs="Times New Roman"/>
          <w:color w:val="auto"/>
          <w:sz w:val="32"/>
          <w:szCs w:val="32"/>
          <w:highlight w:val="none"/>
          <w:lang w:val="en-US" w:eastAsia="zh-CN" w:bidi="ar-SA"/>
        </w:rPr>
        <w:t xml:space="preserve">十六、</w:t>
      </w:r>
      <w:r>
        <w:rPr>
          <w:rFonts w:hint="eastAsia" w:ascii="黑体" w:hAnsi="Times New Roman" w:eastAsia="黑体" w:cs="Times New Roman"/>
          <w:color w:val="auto"/>
          <w:sz w:val="32"/>
          <w:szCs w:val="32"/>
          <w:highlight w:val="none"/>
        </w:rPr>
        <w:t xml:space="preserve">投标分项报价表（格式）</w:t>
      </w:r>
      <w:r/>
    </w:p>
    <w:p>
      <w:pPr>
        <w:numPr>
          <w:ilvl w:val="0"/>
          <w:numId w:val="0"/>
        </w:numPr>
        <w:jc w:val="both"/>
        <w:spacing w:before="50" w:after="50"/>
        <w:rPr>
          <w:rFonts w:hint="eastAsia" w:ascii="黑体" w:hAnsi="Times New Roman" w:eastAsia="黑体" w:cs="Times New Roman"/>
          <w:color w:val="auto"/>
          <w:sz w:val="32"/>
          <w:szCs w:val="32"/>
          <w:highlight w:val="none"/>
        </w:rPr>
      </w:pPr>
      <w:r>
        <w:rPr>
          <w:rFonts w:hint="eastAsia" w:ascii="黑体" w:hAnsi="Times New Roman" w:eastAsia="黑体" w:cs="Times New Roman"/>
          <w:color w:val="auto"/>
          <w:sz w:val="32"/>
          <w:szCs w:val="32"/>
          <w:highlight w:val="none"/>
        </w:rPr>
      </w:r>
      <w:r/>
    </w:p>
    <w:p>
      <w:pPr>
        <w:jc w:val="center"/>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120"/>
        <w:jc w:val="right"/>
        <w:spacing w:line="500" w:lineRule="exact"/>
        <w:rPr>
          <w:rFonts w:ascii="宋体" w:hAnsi="宋体" w:eastAsia="宋体" w:cs="Times New Roman"/>
          <w:b/>
          <w:color w:val="auto"/>
          <w:sz w:val="32"/>
          <w:szCs w:val="32"/>
          <w:highlight w:val="none"/>
        </w:rPr>
      </w:pPr>
      <w:r>
        <w:rPr>
          <w:rFonts w:hint="eastAsia" w:ascii="宋体" w:hAnsi="宋体" w:eastAsia="宋体" w:cs="Times New Roman"/>
          <w:color w:val="auto"/>
          <w:sz w:val="24"/>
          <w:szCs w:val="24"/>
          <w:highlight w:val="none"/>
        </w:rPr>
        <w:t xml:space="preserve">投标人全称：</w:t>
      </w:r>
      <w:r>
        <w:rPr>
          <w:rFonts w:hint="eastAsia" w:ascii="宋体" w:hAnsi="宋体" w:eastAsia="宋体" w:cs="Times New Roman"/>
          <w:color w:val="auto"/>
          <w:sz w:val="24"/>
          <w:szCs w:val="24"/>
          <w:highlight w:val="none"/>
          <w:u w:val="single"/>
        </w:rPr>
        <w:t xml:space="preserve">                     </w:t>
      </w:r>
      <w:r>
        <w:rPr>
          <w:rFonts w:hint="eastAsia" w:ascii="宋体" w:hAnsi="宋体" w:eastAsia="宋体" w:cs="Times New Roman"/>
          <w:color w:val="auto"/>
          <w:sz w:val="24"/>
          <w:szCs w:val="24"/>
          <w:highlight w:val="none"/>
        </w:rPr>
        <w:t xml:space="preserve">（加盖</w:t>
      </w:r>
      <w:r>
        <w:rPr>
          <w:rFonts w:hint="eastAsia" w:ascii="宋体" w:hAnsi="宋体" w:eastAsia="宋体" w:cs="Times New Roman"/>
          <w:color w:val="auto"/>
          <w:sz w:val="24"/>
          <w:szCs w:val="24"/>
          <w:highlight w:val="none"/>
          <w:lang w:val="en-US" w:eastAsia="zh-CN"/>
        </w:rPr>
        <w:t xml:space="preserve">CA</w:t>
      </w:r>
      <w:r>
        <w:rPr>
          <w:rFonts w:hint="eastAsia" w:ascii="宋体" w:hAnsi="宋体" w:eastAsia="宋体" w:cs="Times New Roman"/>
          <w:color w:val="auto"/>
          <w:sz w:val="24"/>
          <w:szCs w:val="24"/>
          <w:highlight w:val="none"/>
        </w:rPr>
        <w:t xml:space="preserve">公章）</w:t>
      </w:r>
      <w:r/>
    </w:p>
    <w:tbl>
      <w:tblPr>
        <w:tblStyle w:val="747"/>
        <w:tblpPr w:horzAnchor="page" w:tblpX="1031" w:vertAnchor="page" w:tblpY="4101" w:leftFromText="180" w:topFromText="0" w:rightFromText="180" w:bottomFromText="0"/>
        <w:tblW w:w="98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701"/>
        <w:gridCol w:w="2410"/>
        <w:gridCol w:w="2552"/>
        <w:gridCol w:w="2551"/>
      </w:tblGrid>
      <w:tr>
        <w:trPr>
          <w:trHeight w:val="963"/>
        </w:trPr>
        <w:tc>
          <w:tcPr>
            <w:tcW w:w="675" w:type="dxa"/>
            <w:vAlign w:val="center"/>
            <w:textDirection w:val="lrTb"/>
            <w:noWrap w:val="false"/>
          </w:tcPr>
          <w:p>
            <w:pPr>
              <w:jc w:val="center"/>
              <w:spacing w:line="500" w:lineRule="exact"/>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w:t>
            </w:r>
            <w:r/>
          </w:p>
          <w:p>
            <w:pPr>
              <w:jc w:val="center"/>
              <w:spacing w:line="500" w:lineRule="exact"/>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号</w:t>
            </w:r>
            <w:r/>
          </w:p>
        </w:tc>
        <w:tc>
          <w:tcPr>
            <w:tcBorders>
              <w:bottom w:val="single" w:color="auto" w:sz="4" w:space="0"/>
            </w:tcBorders>
            <w:tcW w:w="1701" w:type="dxa"/>
            <w:vAlign w:val="center"/>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年床日总数</w:t>
            </w:r>
            <w:r/>
          </w:p>
          <w:p>
            <w:pPr>
              <w:jc w:val="center"/>
              <w:spacing w:line="500" w:lineRule="exact"/>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（床日数）</w:t>
            </w:r>
            <w:r/>
          </w:p>
        </w:tc>
        <w:tc>
          <w:tcPr>
            <w:tcBorders>
              <w:bottom w:val="single" w:color="auto" w:sz="4" w:space="0"/>
            </w:tcBorders>
            <w:tcW w:w="2410" w:type="dxa"/>
            <w:vAlign w:val="center"/>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综合单价</w:t>
            </w:r>
            <w:r/>
          </w:p>
          <w:p>
            <w:pPr>
              <w:jc w:val="center"/>
              <w:spacing w:line="500" w:lineRule="exact"/>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（元/床日）</w:t>
            </w:r>
            <w:r/>
          </w:p>
        </w:tc>
        <w:tc>
          <w:tcPr>
            <w:tcW w:w="2552" w:type="dxa"/>
            <w:vAlign w:val="center"/>
            <w:textDirection w:val="lrTb"/>
            <w:noWrap w:val="false"/>
          </w:tcPr>
          <w:p>
            <w:pPr>
              <w:jc w:val="center"/>
              <w:spacing w:line="50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合计</w:t>
            </w:r>
            <w:r/>
          </w:p>
          <w:p>
            <w:pPr>
              <w:jc w:val="center"/>
              <w:spacing w:line="500" w:lineRule="exact"/>
              <w:rPr>
                <w:rFonts w:ascii="宋体" w:hAnsi="Times New Roman" w:eastAsia="宋体" w:cs="Times New Roman"/>
                <w:color w:val="auto"/>
                <w:sz w:val="24"/>
                <w:szCs w:val="24"/>
                <w:highlight w:val="none"/>
              </w:rPr>
            </w:pPr>
            <w:r>
              <w:rPr>
                <w:rFonts w:hint="eastAsia" w:ascii="宋体" w:hAnsi="宋体" w:eastAsia="宋体" w:cs="宋体"/>
                <w:bCs/>
                <w:color w:val="auto"/>
                <w:sz w:val="24"/>
                <w:highlight w:val="none"/>
              </w:rPr>
              <w:t xml:space="preserve">(元)</w:t>
            </w:r>
            <w:r/>
          </w:p>
        </w:tc>
        <w:tc>
          <w:tcPr>
            <w:tcW w:w="2551" w:type="dxa"/>
            <w:vAlign w:val="center"/>
            <w:textDirection w:val="lrTb"/>
            <w:noWrap w:val="false"/>
          </w:tcPr>
          <w:p>
            <w:pPr>
              <w:jc w:val="center"/>
              <w:spacing w:line="500" w:lineRule="exact"/>
              <w:rPr>
                <w:rFonts w:hint="default" w:ascii="宋体" w:hAnsi="Times New Roman" w:eastAsia="宋体" w:cs="Times New Roman"/>
                <w:color w:val="auto"/>
                <w:sz w:val="24"/>
                <w:szCs w:val="24"/>
                <w:highlight w:val="none"/>
                <w:lang w:val="en-US" w:eastAsia="zh-CN"/>
              </w:rPr>
            </w:pPr>
            <w:r>
              <w:rPr>
                <w:rFonts w:hint="eastAsia" w:ascii="宋体" w:hAnsi="Times New Roman" w:eastAsia="宋体" w:cs="Times New Roman"/>
                <w:color w:val="auto"/>
                <w:sz w:val="24"/>
                <w:szCs w:val="24"/>
                <w:highlight w:val="none"/>
                <w:lang w:val="en-US" w:eastAsia="zh-CN"/>
              </w:rPr>
              <w:t xml:space="preserve">备注</w:t>
            </w:r>
            <w:r/>
          </w:p>
        </w:tc>
      </w:tr>
      <w:tr>
        <w:trPr>
          <w:trHeight w:val="1394"/>
        </w:trPr>
        <w:tc>
          <w:tcPr>
            <w:tcW w:w="675" w:type="dxa"/>
            <w:vAlign w:val="center"/>
            <w:textDirection w:val="lrTb"/>
            <w:noWrap w:val="false"/>
          </w:tcPr>
          <w:p>
            <w:pPr>
              <w:jc w:val="center"/>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1</w:t>
            </w:r>
            <w:r/>
          </w:p>
        </w:tc>
        <w:tc>
          <w:tcPr>
            <w:tcW w:w="1701" w:type="dxa"/>
            <w:vAlign w:val="center"/>
            <w:textDirection w:val="lrTb"/>
            <w:noWrap w:val="false"/>
          </w:tcPr>
          <w:p>
            <w:pPr>
              <w:jc w:val="center"/>
              <w:spacing w:line="500" w:lineRule="exact"/>
              <w:rPr>
                <w:rFonts w:hint="default" w:ascii="宋体" w:hAnsi="宋体" w:eastAsia="宋体" w:cs="Times New Roman"/>
                <w:color w:val="auto"/>
                <w:sz w:val="24"/>
                <w:szCs w:val="24"/>
                <w:highlight w:val="none"/>
                <w:lang w:val="en-US" w:eastAsia="zh-CN"/>
              </w:rPr>
            </w:pPr>
            <w:r>
              <w:rPr>
                <w:rFonts w:hint="eastAsia" w:ascii="宋体" w:hAnsi="宋体" w:cs="Times New Roman"/>
                <w:color w:val="auto"/>
                <w:sz w:val="24"/>
                <w:szCs w:val="24"/>
                <w:highlight w:val="none"/>
                <w:lang w:val="en-US" w:eastAsia="zh-CN"/>
              </w:rPr>
              <w:t xml:space="preserve">423400</w:t>
            </w:r>
            <w:r/>
          </w:p>
        </w:tc>
        <w:tc>
          <w:tcPr>
            <w:tcW w:w="2410" w:type="dxa"/>
            <w:vAlign w:val="center"/>
            <w:textDirection w:val="lrTb"/>
            <w:noWrap w:val="false"/>
          </w:tcPr>
          <w:p>
            <w:pPr>
              <w:jc w:val="lef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r>
            <w:r/>
          </w:p>
        </w:tc>
        <w:tc>
          <w:tcPr>
            <w:tcW w:w="2552" w:type="dxa"/>
            <w:vAlign w:val="center"/>
            <w:textDirection w:val="lrTb"/>
            <w:noWrap w:val="false"/>
          </w:tcPr>
          <w:p>
            <w:pPr>
              <w:jc w:val="center"/>
              <w:spacing w:line="500" w:lineRule="exact"/>
              <w:rPr>
                <w:rFonts w:ascii="宋体" w:hAnsi="Times New Roman" w:eastAsia="宋体" w:cs="Times New Roman"/>
                <w:color w:val="auto"/>
                <w:sz w:val="24"/>
                <w:szCs w:val="24"/>
                <w:highlight w:val="none"/>
              </w:rPr>
            </w:pPr>
            <w:r>
              <w:rPr>
                <w:rFonts w:ascii="宋体" w:hAnsi="Times New Roman" w:eastAsia="宋体" w:cs="Times New Roman"/>
                <w:color w:val="auto"/>
                <w:sz w:val="24"/>
                <w:szCs w:val="24"/>
                <w:highlight w:val="none"/>
              </w:rPr>
            </w:r>
            <w:r/>
          </w:p>
        </w:tc>
        <w:tc>
          <w:tcPr>
            <w:tcW w:w="2551" w:type="dxa"/>
            <w:vAlign w:val="center"/>
            <w:textDirection w:val="lrTb"/>
            <w:noWrap w:val="false"/>
          </w:tcPr>
          <w:p>
            <w:pPr>
              <w:jc w:val="center"/>
              <w:keepLines w:val="0"/>
              <w:keepNext w:val="0"/>
              <w:pageBreakBefore w:val="0"/>
              <w:spacing w:line="240" w:lineRule="auto"/>
              <w:widowControl w:val="off"/>
              <w:rPr>
                <w:rFonts w:hint="default" w:ascii="宋体" w:hAnsi="Times New Roman" w:eastAsia="宋体" w:cs="Times New Roman"/>
                <w:color w:val="auto"/>
                <w:sz w:val="24"/>
                <w:szCs w:val="24"/>
                <w:highlight w:val="none"/>
                <w:lang w:val="en-US" w:eastAsia="zh-CN"/>
              </w:rPr>
            </w:pPr>
            <w:r>
              <w:rPr>
                <w:rFonts w:hint="eastAsia" w:ascii="宋体" w:hAnsi="Times New Roman" w:eastAsia="宋体" w:cs="Times New Roman"/>
                <w:color w:val="auto"/>
                <w:sz w:val="24"/>
                <w:szCs w:val="24"/>
                <w:highlight w:val="none"/>
                <w:lang w:val="en-US" w:eastAsia="zh-CN"/>
              </w:rPr>
              <w:t xml:space="preserve">洗涤费</w:t>
            </w:r>
            <w:r/>
          </w:p>
        </w:tc>
      </w:tr>
      <w:tr>
        <w:trPr>
          <w:trHeight w:val="976"/>
        </w:trPr>
        <w:tc>
          <w:tcPr>
            <w:gridSpan w:val="2"/>
            <w:tcW w:w="2376" w:type="dxa"/>
            <w:vAlign w:val="center"/>
            <w:textDirection w:val="lrTb"/>
            <w:noWrap w:val="false"/>
          </w:tcPr>
          <w:p>
            <w:pPr>
              <w:jc w:val="center"/>
              <w:spacing w:line="5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合计</w:t>
            </w:r>
            <w:r/>
          </w:p>
        </w:tc>
        <w:tc>
          <w:tcPr>
            <w:gridSpan w:val="3"/>
            <w:tcW w:w="7513" w:type="dxa"/>
            <w:textDirection w:val="lrTb"/>
            <w:noWrap w:val="false"/>
          </w:tcPr>
          <w:p>
            <w:pPr>
              <w:spacing w:line="500" w:lineRule="exact"/>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大写：</w:t>
            </w:r>
            <w:r>
              <w:rPr>
                <w:rFonts w:hint="eastAsia" w:ascii="宋体" w:hAnsi="宋体" w:eastAsia="宋体" w:cs="Times New Roman"/>
                <w:b/>
                <w:bCs/>
                <w:color w:val="auto"/>
                <w:sz w:val="24"/>
                <w:szCs w:val="24"/>
                <w:highlight w:val="none"/>
              </w:rPr>
              <w:t xml:space="preserve">元</w:t>
            </w:r>
            <w:r>
              <w:rPr>
                <w:rFonts w:hint="eastAsia" w:ascii="宋体" w:hAnsi="宋体" w:eastAsia="宋体" w:cs="Times New Roman"/>
                <w:color w:val="auto"/>
                <w:sz w:val="24"/>
                <w:szCs w:val="24"/>
                <w:highlight w:val="none"/>
              </w:rPr>
              <w:t xml:space="preserve">，小写：</w:t>
            </w:r>
            <w:r>
              <w:rPr>
                <w:rFonts w:hint="eastAsia" w:ascii="宋体" w:hAnsi="宋体" w:eastAsia="宋体" w:cs="Times New Roman"/>
                <w:b/>
                <w:bCs/>
                <w:color w:val="auto"/>
                <w:sz w:val="24"/>
                <w:szCs w:val="24"/>
                <w:highlight w:val="none"/>
              </w:rPr>
              <w:t xml:space="preserve">元</w:t>
            </w:r>
            <w:r>
              <w:rPr>
                <w:rFonts w:hint="eastAsia" w:ascii="宋体" w:hAnsi="宋体" w:eastAsia="宋体" w:cs="Times New Roman"/>
                <w:color w:val="auto"/>
                <w:sz w:val="24"/>
                <w:szCs w:val="24"/>
                <w:highlight w:val="none"/>
              </w:rPr>
              <w:t xml:space="preserve">。</w:t>
            </w:r>
            <w:r/>
          </w:p>
        </w:tc>
      </w:tr>
    </w:tbl>
    <w:p>
      <w:pPr>
        <w:jc w:val="left"/>
        <w:spacing w:line="5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ind w:firstLine="480"/>
        <w:rPr>
          <w:rFonts w:ascii="宋体" w:hAnsi="宋体" w:eastAsia="宋体" w:cs="Times New Roman"/>
          <w:color w:val="auto"/>
          <w:sz w:val="24"/>
          <w:highlight w:val="none"/>
        </w:rPr>
      </w:pPr>
      <w:r>
        <w:rPr>
          <w:rFonts w:ascii="宋体" w:hAnsi="宋体" w:eastAsia="宋体" w:cs="Times New Roman"/>
          <w:color w:val="auto"/>
          <w:sz w:val="24"/>
          <w:highlight w:val="none"/>
        </w:rPr>
      </w:r>
      <w:r/>
    </w:p>
    <w:p>
      <w:pPr>
        <w:rPr>
          <w:rFonts w:hint="default" w:ascii="宋体" w:hAnsi="宋体" w:eastAsia="新宋体" w:cs="新宋体"/>
          <w:color w:val="auto"/>
          <w:sz w:val="24"/>
          <w:szCs w:val="24"/>
          <w:highlight w:val="none"/>
          <w:lang w:val="en-US" w:eastAsia="zh-CN" w:bidi="ar-SA"/>
        </w:rPr>
      </w:pPr>
      <w:r>
        <w:rPr>
          <w:rFonts w:hint="default" w:ascii="宋体" w:hAnsi="宋体" w:eastAsia="新宋体" w:cs="新宋体"/>
          <w:color w:val="auto"/>
          <w:sz w:val="24"/>
          <w:szCs w:val="24"/>
          <w:highlight w:val="none"/>
          <w:lang w:val="en-US" w:eastAsia="zh-CN" w:bidi="ar-SA"/>
        </w:rPr>
      </w:r>
      <w:r/>
    </w:p>
    <w:p>
      <w:pPr>
        <w:jc w:val="center"/>
        <w:spacing w:before="50" w:after="50"/>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七</w:t>
      </w:r>
      <w:r>
        <w:rPr>
          <w:rFonts w:hint="eastAsia" w:ascii="黑体" w:hAnsi="黑体" w:eastAsia="黑体" w:cs="黑体"/>
          <w:b/>
          <w:color w:val="auto"/>
          <w:sz w:val="36"/>
          <w:szCs w:val="36"/>
          <w:highlight w:val="none"/>
        </w:rPr>
        <w:t xml:space="preserve">）技术方案、服务承诺、培训承诺等</w:t>
      </w:r>
      <w:r/>
    </w:p>
    <w:p>
      <w:pPr>
        <w:pStyle w:val="786"/>
        <w:jc w:val="center"/>
        <w:spacing w:beforeAutospacing="0" w:afterAutospacing="0"/>
        <w:rPr>
          <w:rFonts w:ascii="黑体" w:eastAsia="黑体" w:cs="黑体"/>
          <w:b/>
          <w:color w:val="auto"/>
          <w:sz w:val="32"/>
          <w:szCs w:val="32"/>
          <w:highlight w:val="none"/>
        </w:rPr>
        <w:sectPr>
          <w:footnotePr/>
          <w:endnotePr/>
          <w:type w:val="nextPage"/>
          <w:pgSz w:w="11906" w:h="16838" w:orient="portrait"/>
          <w:pgMar w:top="1440" w:right="1587" w:bottom="1440" w:left="1587" w:header="851" w:footer="907" w:gutter="0"/>
          <w:cols w:num="1" w:sep="0" w:space="720" w:equalWidth="1"/>
          <w:docGrid w:linePitch="360"/>
        </w:sectPr>
      </w:pPr>
      <w:r>
        <w:rPr>
          <w:rFonts w:ascii="黑体" w:eastAsia="黑体" w:cs="黑体"/>
          <w:b/>
          <w:color w:val="auto"/>
          <w:sz w:val="32"/>
          <w:szCs w:val="32"/>
          <w:highlight w:val="none"/>
        </w:rPr>
      </w:r>
      <w:r/>
    </w:p>
    <w:p>
      <w:pPr>
        <w:jc w:val="center"/>
        <w:spacing w:before="50" w:after="50"/>
        <w:rPr>
          <w:rFonts w:ascii="黑体" w:hAnsi="黑体" w:eastAsia="黑体" w:cs="黑体"/>
          <w:b/>
          <w:color w:val="auto"/>
          <w:sz w:val="36"/>
          <w:szCs w:val="36"/>
          <w:highlight w:val="none"/>
        </w:rPr>
      </w:pPr>
      <w:r>
        <w:rPr>
          <w:rFonts w:hint="eastAsia" w:ascii="黑体" w:hAnsi="黑体" w:eastAsia="黑体" w:cs="黑体"/>
          <w:b/>
          <w:color w:val="auto"/>
          <w:sz w:val="36"/>
          <w:szCs w:val="36"/>
          <w:highlight w:val="none"/>
        </w:rPr>
        <w:t xml:space="preserve">（十</w:t>
      </w:r>
      <w:r>
        <w:rPr>
          <w:rFonts w:hint="eastAsia" w:ascii="黑体" w:hAnsi="黑体" w:eastAsia="黑体" w:cs="黑体"/>
          <w:b/>
          <w:color w:val="auto"/>
          <w:sz w:val="36"/>
          <w:szCs w:val="36"/>
          <w:highlight w:val="none"/>
          <w:lang w:val="en-US" w:eastAsia="zh-CN"/>
        </w:rPr>
        <w:t xml:space="preserve">八</w:t>
      </w:r>
      <w:r>
        <w:rPr>
          <w:rFonts w:hint="eastAsia" w:ascii="黑体" w:hAnsi="黑体" w:eastAsia="黑体" w:cs="黑体"/>
          <w:b/>
          <w:color w:val="auto"/>
          <w:sz w:val="36"/>
          <w:szCs w:val="36"/>
          <w:highlight w:val="none"/>
        </w:rPr>
        <w:t xml:space="preserve">）盐城市政府采购事前信用承诺书</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为营造我市公开、公平、公正、诚实守信的政府采购交易环境，树立诚信守法的投标人形象，本人代表本单位作出以下承诺：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（四）严格遵守即时信息公示规定，及时维护和更新维护和更新盐城市政府采购网中与本单位相关的信息；</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五）自我约束、自我管理，守合同、重信用，自觉维护政府采购交易的良好秩序，与参与本次政府采购活动的其他投标人不存在直接控股或管理关系，不参与围标串标、弄虚作假、骗取中标、干扰评标、违约毁约等行为；</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（六）自觉接受政府、行业组织、社会公众、新闻舆论的监督；</w:t>
      </w:r>
      <w:r/>
    </w:p>
    <w:p>
      <w:pPr>
        <w:ind w:firstLine="480"/>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（八）本人已认真阅读了上述承诺，并向本单位员工作了宣传教育。</w:t>
      </w:r>
      <w:r/>
    </w:p>
    <w:p>
      <w:pPr>
        <w:jc w:val="left"/>
        <w:spacing w:line="500" w:lineRule="exact"/>
        <w:widowControl/>
        <w:rPr>
          <w:rFonts w:ascii="宋体" w:hAnsi="宋体"/>
          <w:color w:val="auto"/>
          <w:sz w:val="24"/>
          <w:szCs w:val="24"/>
          <w:highlight w:val="none"/>
        </w:rPr>
      </w:pPr>
      <w:r>
        <w:rPr>
          <w:rFonts w:ascii="宋体" w:hAnsi="宋体"/>
          <w:color w:val="auto"/>
          <w:sz w:val="24"/>
          <w:szCs w:val="24"/>
          <w:highlight w:val="none"/>
        </w:rPr>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法定代表人签</w:t>
      </w:r>
      <w:r>
        <w:rPr>
          <w:rFonts w:hint="eastAsia" w:ascii="宋体" w:hAnsi="宋体"/>
          <w:color w:val="auto"/>
          <w:sz w:val="24"/>
          <w:szCs w:val="24"/>
          <w:highlight w:val="none"/>
          <w:lang w:val="en-US" w:eastAsia="zh-CN"/>
        </w:rPr>
        <w:t xml:space="preserve">字或盖章</w:t>
      </w:r>
      <w:r>
        <w:rPr>
          <w:rFonts w:hint="eastAsia" w:ascii="宋体" w:hAnsi="宋体"/>
          <w:color w:val="auto"/>
          <w:sz w:val="24"/>
          <w:szCs w:val="24"/>
          <w:highlight w:val="none"/>
        </w:rPr>
        <w:t xml:space="preserve">：</w:t>
      </w:r>
      <w:r/>
    </w:p>
    <w:p>
      <w:pPr>
        <w:jc w:val="center"/>
        <w:spacing w:line="5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500" w:lineRule="exact"/>
        <w:widowControl/>
        <w:rPr>
          <w:color w:val="auto"/>
          <w:highlight w:val="none"/>
        </w:rPr>
      </w:pPr>
      <w:r>
        <w:rPr>
          <w:rFonts w:hint="eastAsia" w:ascii="宋体" w:hAnsi="宋体"/>
          <w:color w:val="auto"/>
          <w:sz w:val="24"/>
          <w:szCs w:val="24"/>
          <w:highlight w:val="none"/>
        </w:rPr>
        <w:t xml:space="preserve">                      年    月    日</w:t>
      </w:r>
      <w:r/>
    </w:p>
    <w:p>
      <w:pPr>
        <w:pStyle w:val="786"/>
        <w:jc w:val="center"/>
        <w:spacing w:beforeAutospacing="0" w:afterAutospacing="0"/>
        <w:rPr>
          <w:rFonts w:hint="eastAsia"/>
          <w:b/>
          <w:color w:val="auto"/>
          <w:sz w:val="32"/>
          <w:szCs w:val="32"/>
          <w:highlight w:val="none"/>
        </w:rPr>
      </w:pPr>
      <w:r>
        <w:rPr>
          <w:rFonts w:hint="eastAsia"/>
          <w:b/>
          <w:color w:val="auto"/>
          <w:sz w:val="32"/>
          <w:szCs w:val="32"/>
          <w:highlight w:val="none"/>
        </w:rPr>
      </w:r>
      <w:r/>
    </w:p>
    <w:p>
      <w:pPr>
        <w:pStyle w:val="786"/>
        <w:jc w:val="center"/>
        <w:spacing w:beforeAutospacing="0" w:afterAutospacing="0"/>
        <w:rPr>
          <w:b/>
          <w:color w:val="auto"/>
          <w:sz w:val="32"/>
          <w:szCs w:val="32"/>
          <w:highlight w:val="none"/>
        </w:rPr>
      </w:pPr>
      <w:r>
        <w:rPr>
          <w:rFonts w:hint="eastAsia"/>
          <w:b/>
          <w:color w:val="auto"/>
          <w:sz w:val="32"/>
          <w:szCs w:val="32"/>
          <w:highlight w:val="none"/>
        </w:rPr>
        <w:t xml:space="preserve">质疑函范本</w:t>
      </w:r>
      <w:r/>
    </w:p>
    <w:p>
      <w:pPr>
        <w:pStyle w:val="786"/>
        <w:jc w:val="both"/>
        <w:spacing w:before="0" w:beforeAutospacing="0" w:after="0" w:afterAutospacing="0" w:line="360" w:lineRule="exact"/>
        <w:rPr>
          <w:color w:val="auto"/>
          <w:highlight w:val="none"/>
        </w:rPr>
        <w:outlineLvl w:val="0"/>
      </w:pPr>
      <w:r/>
      <w:bookmarkStart w:id="221" w:name="_Toc7227"/>
      <w:r>
        <w:rPr>
          <w:rFonts w:hint="eastAsia"/>
          <w:color w:val="auto"/>
          <w:highlight w:val="none"/>
        </w:rPr>
        <w:t xml:space="preserve">一、质疑供应商基本信息</w:t>
      </w:r>
      <w:bookmarkEnd w:id="221"/>
      <w:r/>
      <w:r/>
    </w:p>
    <w:p>
      <w:pPr>
        <w:pStyle w:val="786"/>
        <w:jc w:val="both"/>
        <w:spacing w:before="0" w:beforeAutospacing="0" w:after="0" w:afterAutospacing="0" w:line="360" w:lineRule="exact"/>
        <w:rPr>
          <w:color w:val="auto"/>
          <w:highlight w:val="none"/>
        </w:rPr>
      </w:pPr>
      <w:r>
        <w:rPr>
          <w:rFonts w:hint="eastAsia"/>
          <w:color w:val="auto"/>
          <w:highlight w:val="none"/>
        </w:rPr>
        <w:t xml:space="preserve">质疑供应商：</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u w:val="single"/>
        </w:rPr>
      </w:pPr>
      <w:r>
        <w:rPr>
          <w:rFonts w:hint="eastAsia"/>
          <w:color w:val="auto"/>
          <w:highlight w:val="none"/>
        </w:rPr>
        <w:t xml:space="preserve">地址：</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u w:val="single"/>
        </w:rPr>
      </w:pPr>
      <w:r>
        <w:rPr>
          <w:rFonts w:hint="eastAsia"/>
          <w:color w:val="auto"/>
          <w:highlight w:val="none"/>
        </w:rPr>
        <w:t xml:space="preserve">联系人：</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授权代表：</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u w:val="single"/>
        </w:rPr>
      </w:pPr>
      <w:r>
        <w:rPr>
          <w:rFonts w:hint="eastAsia"/>
          <w:color w:val="auto"/>
          <w:highlight w:val="none"/>
        </w:rPr>
        <w:t xml:space="preserve">地址： </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邮编：</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outlineLvl w:val="0"/>
      </w:pPr>
      <w:r/>
      <w:bookmarkStart w:id="222" w:name="_Toc6099"/>
      <w:r>
        <w:rPr>
          <w:rFonts w:hint="eastAsia"/>
          <w:color w:val="auto"/>
          <w:highlight w:val="none"/>
        </w:rPr>
        <w:t xml:space="preserve">二、质疑项目基本情况</w:t>
      </w:r>
      <w:bookmarkEnd w:id="222"/>
      <w:r/>
      <w:r/>
    </w:p>
    <w:p>
      <w:pPr>
        <w:pStyle w:val="786"/>
        <w:jc w:val="both"/>
        <w:spacing w:before="0" w:beforeAutospacing="0" w:after="0" w:afterAutospacing="0" w:line="360" w:lineRule="exact"/>
        <w:rPr>
          <w:color w:val="auto"/>
          <w:highlight w:val="none"/>
        </w:rPr>
      </w:pPr>
      <w:r>
        <w:rPr>
          <w:rFonts w:hint="eastAsia"/>
          <w:color w:val="auto"/>
          <w:highlight w:val="none"/>
        </w:rPr>
        <w:t xml:space="preserve">质疑项目的名称：</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u w:val="single"/>
        </w:rPr>
      </w:pPr>
      <w:r>
        <w:rPr>
          <w:rFonts w:hint="eastAsia"/>
          <w:color w:val="auto"/>
          <w:highlight w:val="none"/>
        </w:rPr>
        <w:t xml:space="preserve">质疑项目的编号：</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包号：</w:t>
      </w:r>
      <w:r>
        <w:rPr>
          <w:rFonts w:hint="eastAsia"/>
          <w:color w:val="auto"/>
          <w:highlight w:val="none"/>
          <w:u w:val="single"/>
        </w:rPr>
        <w:t xml:space="preserve">                       </w:t>
      </w:r>
      <w:r>
        <w:rPr>
          <w:rFonts w:hint="eastAsia"/>
          <w:color w:val="auto"/>
          <w:highlight w:val="none"/>
          <w:u w:val="single"/>
        </w:rPr>
        <w:tab/>
      </w:r>
      <w:r>
        <w:rPr>
          <w:rFonts w:hint="eastAsia"/>
          <w:color w:val="auto"/>
          <w:highlight w:val="none"/>
          <w:u w:val="single"/>
        </w:rPr>
        <w:tab/>
      </w:r>
      <w:r>
        <w:rPr>
          <w:rFonts w:hint="eastAsia"/>
          <w:color w:val="auto"/>
          <w:highlight w:val="none"/>
          <w:u w:val="single"/>
        </w:rPr>
        <w:tab/>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采购人名称：</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采购文件获取日期：</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outlineLvl w:val="0"/>
      </w:pPr>
      <w:r/>
      <w:bookmarkStart w:id="223" w:name="_Toc26688"/>
      <w:r>
        <w:rPr>
          <w:rFonts w:hint="eastAsia"/>
          <w:color w:val="auto"/>
          <w:highlight w:val="none"/>
        </w:rPr>
        <w:t xml:space="preserve">三、质疑事项具体内容</w:t>
      </w:r>
      <w:bookmarkEnd w:id="223"/>
      <w:r/>
      <w:r/>
    </w:p>
    <w:p>
      <w:pPr>
        <w:pStyle w:val="786"/>
        <w:jc w:val="both"/>
        <w:spacing w:before="0" w:beforeAutospacing="0" w:after="0" w:afterAutospacing="0" w:line="360" w:lineRule="exact"/>
        <w:rPr>
          <w:color w:val="auto"/>
          <w:highlight w:val="none"/>
        </w:rPr>
      </w:pPr>
      <w:r>
        <w:rPr>
          <w:rFonts w:hint="eastAsia"/>
          <w:color w:val="auto"/>
          <w:highlight w:val="none"/>
        </w:rPr>
        <w:t xml:space="preserve">质疑事项1：</w:t>
      </w:r>
      <w:r>
        <w:rPr>
          <w:rFonts w:hint="eastAsia"/>
          <w:color w:val="auto"/>
          <w:highlight w:val="none"/>
          <w:u w:val="single"/>
        </w:rPr>
        <w:t xml:space="preserve">                             </w:t>
      </w:r>
      <w:r/>
    </w:p>
    <w:p>
      <w:pPr>
        <w:pStyle w:val="786"/>
        <w:spacing w:before="0" w:beforeAutospacing="0" w:after="0" w:afterAutospacing="0" w:line="360" w:lineRule="exact"/>
        <w:rPr>
          <w:color w:val="auto"/>
          <w:highlight w:val="none"/>
        </w:rPr>
      </w:pPr>
      <w:r>
        <w:rPr>
          <w:rFonts w:hint="eastAsia"/>
          <w:color w:val="auto"/>
          <w:highlight w:val="none"/>
        </w:rPr>
        <w:t xml:space="preserve">事实依据：</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法律依据：</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质疑事项2</w:t>
      </w:r>
      <w:r/>
    </w:p>
    <w:p>
      <w:pPr>
        <w:pStyle w:val="786"/>
        <w:jc w:val="both"/>
        <w:spacing w:before="0" w:beforeAutospacing="0" w:after="0" w:afterAutospacing="0" w:line="360" w:lineRule="exact"/>
        <w:rPr>
          <w:color w:val="auto"/>
          <w:highlight w:val="none"/>
        </w:rPr>
      </w:pPr>
      <w:r>
        <w:rPr>
          <w:rFonts w:hint="eastAsia"/>
          <w:color w:val="auto"/>
          <w:highlight w:val="none"/>
        </w:rPr>
        <w:t xml:space="preserve">……</w:t>
      </w:r>
      <w:r/>
    </w:p>
    <w:p>
      <w:pPr>
        <w:pStyle w:val="786"/>
        <w:jc w:val="both"/>
        <w:spacing w:before="0" w:beforeAutospacing="0" w:after="0" w:afterAutospacing="0" w:line="360" w:lineRule="exact"/>
        <w:rPr>
          <w:color w:val="auto"/>
          <w:highlight w:val="none"/>
        </w:rPr>
        <w:outlineLvl w:val="0"/>
      </w:pPr>
      <w:r/>
      <w:bookmarkStart w:id="224" w:name="_Toc16017"/>
      <w:r>
        <w:rPr>
          <w:rFonts w:hint="eastAsia"/>
          <w:color w:val="auto"/>
          <w:highlight w:val="none"/>
        </w:rPr>
        <w:t xml:space="preserve">四、与质疑事项相关的质疑请求</w:t>
      </w:r>
      <w:bookmarkEnd w:id="224"/>
      <w:r/>
      <w:r/>
    </w:p>
    <w:p>
      <w:pPr>
        <w:pStyle w:val="786"/>
        <w:jc w:val="both"/>
        <w:spacing w:before="0" w:beforeAutospacing="0" w:after="0" w:afterAutospacing="0" w:line="360" w:lineRule="exact"/>
        <w:rPr>
          <w:color w:val="auto"/>
          <w:highlight w:val="none"/>
        </w:rPr>
      </w:pPr>
      <w:r>
        <w:rPr>
          <w:rFonts w:hint="eastAsia"/>
          <w:color w:val="auto"/>
          <w:highlight w:val="none"/>
        </w:rPr>
        <w:t xml:space="preserve">请求：</w:t>
      </w:r>
      <w:r>
        <w:rPr>
          <w:rFonts w:hint="eastAsia"/>
          <w:color w:val="auto"/>
          <w:highlight w:val="none"/>
          <w:u w:val="single"/>
        </w:rPr>
        <w:t xml:space="preserve">                                                          </w:t>
      </w:r>
      <w:r/>
    </w:p>
    <w:p>
      <w:pPr>
        <w:pStyle w:val="786"/>
        <w:jc w:val="both"/>
        <w:spacing w:before="0" w:beforeAutospacing="0" w:after="0" w:afterAutospacing="0" w:line="360" w:lineRule="exact"/>
        <w:rPr>
          <w:color w:val="auto"/>
          <w:highlight w:val="none"/>
        </w:rPr>
      </w:pPr>
      <w:r>
        <w:rPr>
          <w:rFonts w:hint="eastAsia"/>
          <w:color w:val="auto"/>
          <w:highlight w:val="none"/>
        </w:rPr>
        <w:t xml:space="preserve">签字</w:t>
      </w:r>
      <w:r>
        <w:rPr>
          <w:rFonts w:hint="eastAsia"/>
          <w:color w:val="auto"/>
          <w:highlight w:val="none"/>
          <w:lang w:eastAsia="zh-CN"/>
        </w:rPr>
        <w:t xml:space="preserve">（</w:t>
      </w:r>
      <w:r>
        <w:rPr>
          <w:rFonts w:hint="eastAsia"/>
          <w:color w:val="auto"/>
          <w:highlight w:val="none"/>
        </w:rPr>
        <w:t xml:space="preserve">签章</w:t>
      </w:r>
      <w:r>
        <w:rPr>
          <w:rFonts w:hint="eastAsia"/>
          <w:color w:val="auto"/>
          <w:highlight w:val="none"/>
          <w:lang w:eastAsia="zh-CN"/>
        </w:rPr>
        <w:t xml:space="preserve">）</w:t>
      </w:r>
      <w:r>
        <w:rPr>
          <w:rFonts w:hint="eastAsia"/>
          <w:color w:val="auto"/>
          <w:highlight w:val="none"/>
        </w:rPr>
        <w:t xml:space="preserve">：                 公章：               日期：    </w:t>
      </w:r>
      <w:r/>
    </w:p>
    <w:p>
      <w:pPr>
        <w:pStyle w:val="786"/>
        <w:jc w:val="both"/>
        <w:spacing w:before="0" w:beforeAutospacing="0" w:after="0" w:afterAutospacing="0" w:line="360" w:lineRule="exact"/>
        <w:rPr>
          <w:color w:val="auto"/>
          <w:highlight w:val="none"/>
        </w:rPr>
      </w:pPr>
      <w:r>
        <w:rPr>
          <w:rFonts w:hint="eastAsia"/>
          <w:b/>
          <w:color w:val="auto"/>
          <w:highlight w:val="none"/>
        </w:rPr>
        <w:t xml:space="preserve">质疑函制作说明：</w:t>
      </w:r>
      <w:r/>
    </w:p>
    <w:p>
      <w:pPr>
        <w:pStyle w:val="786"/>
        <w:spacing w:before="0" w:beforeAutospacing="0" w:after="0" w:afterAutospacing="0" w:line="360" w:lineRule="exact"/>
        <w:rPr>
          <w:color w:val="auto"/>
          <w:highlight w:val="none"/>
        </w:rPr>
      </w:pPr>
      <w:r>
        <w:rPr>
          <w:rFonts w:hint="eastAsia"/>
          <w:color w:val="auto"/>
          <w:highlight w:val="none"/>
        </w:rPr>
        <w:t xml:space="preserve">1.供应商提出质疑时，应提交质疑函和必要的证明材料。</w:t>
      </w:r>
      <w:r/>
    </w:p>
    <w:p>
      <w:pPr>
        <w:pStyle w:val="786"/>
        <w:spacing w:before="0" w:beforeAutospacing="0" w:after="0" w:afterAutospacing="0" w:line="360" w:lineRule="exact"/>
        <w:rPr>
          <w:color w:val="auto"/>
          <w:highlight w:val="none"/>
        </w:rPr>
      </w:pPr>
      <w:r>
        <w:rPr>
          <w:rFonts w:hint="eastAsia"/>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86"/>
        <w:spacing w:before="0" w:beforeAutospacing="0" w:after="0" w:afterAutospacing="0" w:line="360" w:lineRule="exact"/>
        <w:rPr>
          <w:color w:val="auto"/>
          <w:highlight w:val="none"/>
        </w:rPr>
      </w:pPr>
      <w:r>
        <w:rPr>
          <w:rFonts w:hint="eastAsia"/>
          <w:color w:val="auto"/>
          <w:highlight w:val="none"/>
        </w:rPr>
        <w:t xml:space="preserve">3.质疑供应商若对项目的某一分包进行质疑，质疑函中应列明具体分包号。</w:t>
      </w:r>
      <w:r/>
    </w:p>
    <w:p>
      <w:pPr>
        <w:pStyle w:val="786"/>
        <w:spacing w:before="0" w:beforeAutospacing="0" w:after="0" w:afterAutospacing="0" w:line="360" w:lineRule="exact"/>
        <w:rPr>
          <w:color w:val="auto"/>
          <w:highlight w:val="none"/>
        </w:rPr>
      </w:pPr>
      <w:r>
        <w:rPr>
          <w:rFonts w:hint="eastAsia"/>
          <w:color w:val="auto"/>
          <w:highlight w:val="none"/>
        </w:rPr>
        <w:t xml:space="preserve">4.质疑函的质疑事项应具体、明确，并有必要的事实依据和法律依据。</w:t>
      </w:r>
      <w:r/>
    </w:p>
    <w:p>
      <w:pPr>
        <w:pStyle w:val="786"/>
        <w:spacing w:before="0" w:beforeAutospacing="0" w:after="0" w:afterAutospacing="0" w:line="360" w:lineRule="exact"/>
        <w:rPr>
          <w:color w:val="auto"/>
          <w:highlight w:val="none"/>
        </w:rPr>
      </w:pPr>
      <w:r>
        <w:rPr>
          <w:rFonts w:hint="eastAsia"/>
          <w:color w:val="auto"/>
          <w:highlight w:val="none"/>
        </w:rPr>
        <w:t xml:space="preserve">5.质疑函的质疑请求应与质疑事项相关。</w:t>
      </w:r>
      <w:r/>
    </w:p>
    <w:p>
      <w:pPr>
        <w:spacing w:line="360" w:lineRule="exact"/>
        <w:rPr>
          <w:rFonts w:hint="default" w:ascii="宋体" w:hAnsi="宋体" w:cs="宋体"/>
          <w:b/>
          <w:bCs/>
          <w:i w:val="0"/>
          <w:iCs w:val="0"/>
          <w:color w:val="auto"/>
          <w:sz w:val="20"/>
          <w:szCs w:val="20"/>
          <w:highlight w:val="none"/>
          <w:u w:val="none"/>
          <w:lang w:val="en-US" w:eastAsia="zh-CN" w:bidi="ar"/>
        </w:rPr>
      </w:pPr>
      <w:r>
        <w:rPr>
          <w:rFonts w:hint="eastAsia" w:ascii="宋体" w:hAnsi="宋体" w:cs="宋体"/>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color w:val="auto"/>
          <w:highlight w:val="none"/>
        </w:rPr>
      </w:pPr>
      <w:r>
        <w:rPr>
          <w:color w:val="auto"/>
          <w:highlight w:val="none"/>
        </w:rPr>
      </w:r>
      <w:r/>
    </w:p>
    <w:sectPr>
      <w:footnotePr/>
      <w:endnotePr/>
      <w:type w:val="nextPage"/>
      <w:pgSz w:w="11906" w:h="16838" w:orient="portrait"/>
      <w:pgMar w:top="1440" w:right="1587" w:bottom="1440" w:left="1587"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Bookshelf Symbol 7">
    <w:panose1 w:val="05010101010101010101"/>
  </w:font>
  <w:font w:name="新宋体">
    <w:panose1 w:val="02010609030101010101"/>
  </w:font>
  <w:font w:name="Symbol">
    <w:panose1 w:val="05050102010706020507"/>
  </w:font>
  <w:font w:name="Wingdings">
    <w:panose1 w:val="05000000000000000000"/>
  </w:font>
  <w:font w:name="Tahoma">
    <w:panose1 w:val="020B0604030504040204"/>
  </w:font>
  <w:font w:name="Cambria Math">
    <w:panose1 w:val="02040503050406030204"/>
  </w:font>
  <w:font w:name="方正黑体_GBK">
    <w:panose1 w:val="020B0503020202020204"/>
  </w:font>
  <w:font w:name="Cambria">
    <w:panose1 w:val="02040503050406030204"/>
  </w:font>
  <w:font w:name="Courier New">
    <w:panose1 w:val="02070309020205020404"/>
  </w:font>
  <w:font w:name="Calibri">
    <w:panose1 w:val="020F0502020204030204"/>
  </w:font>
  <w:font w:name="Verdana">
    <w:panose1 w:val="020B0604030504040204"/>
  </w:font>
  <w:font w:name="仿宋_GB2312">
    <w:panose1 w:val="0201060906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2"/>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fldChar w:fldCharType="begin"/>
                    </w:r>
                    <w:r>
                      <w:instrText xml:space="preserve"> PAGE  \* MERGEFORMAT </w:instrText>
                    </w:r>
                    <w:r>
                      <w:fldChar w:fldCharType="separate"/>
                    </w:r>
                    <w:r>
                      <w:t xml:space="preserve">29</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rPr>
        <w:rStyle w:val="795"/>
      </w:rPr>
      <w:framePr w:wrap="around" w:vAnchor="text" w:hAnchor="margin" w:xAlign="center" w:y="1"/>
    </w:pPr>
    <w:r>
      <w:fldChar w:fldCharType="begin"/>
    </w:r>
    <w:r>
      <w:rPr>
        <w:rStyle w:val="795"/>
      </w:rPr>
      <w:instrText xml:space="preserve">PAGE  </w:instrText>
    </w:r>
    <w:r>
      <w:fldChar w:fldCharType="separate"/>
    </w:r>
    <w:r>
      <w:rPr>
        <w:rStyle w:val="795"/>
      </w:rPr>
      <w:t xml:space="preserve">1</w:t>
    </w:r>
    <w:r>
      <w:fldChar w:fldCharType="end"/>
    </w:r>
    <w:r/>
  </w:p>
  <w:p>
    <w:pPr>
      <w:pStyle w:val="77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72"/>
                          </w:pPr>
                          <w:r>
                            <w:t xml:space="preserve">— </w:t>
                          </w:r>
                          <w:r>
                            <w:fldChar w:fldCharType="begin"/>
                          </w:r>
                          <w:r>
                            <w:instrText xml:space="preserve"> PAGE  \* MERGEFORMAT </w:instrText>
                          </w:r>
                          <w:r>
                            <w:fldChar w:fldCharType="separate"/>
                          </w:r>
                          <w:r>
                            <w:t xml:space="preserve">51</w:t>
                          </w:r>
                          <w: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2"/>
                    </w:pPr>
                    <w:r>
                      <w:t xml:space="preserve">— </w:t>
                    </w:r>
                    <w:r>
                      <w:fldChar w:fldCharType="begin"/>
                    </w:r>
                    <w:r>
                      <w:instrText xml:space="preserve"> PAGE  \* MERGEFORMAT </w:instrText>
                    </w:r>
                    <w:r>
                      <w:fldChar w:fldCharType="separate"/>
                    </w:r>
                    <w:r>
                      <w:t xml:space="preserve">51</w:t>
                    </w:r>
                    <w: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both"/>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8"/>
      <w:isLgl w:val="false"/>
      <w:suff w:val="space"/>
      <w:lvlText w:val="%1."/>
      <w:lvlJc w:val="left"/>
      <w:pPr>
        <w:ind w:left="709" w:hanging="709"/>
        <w:tabs>
          <w:tab w:val="left" w:pos="709" w:leader="none"/>
        </w:tabs>
      </w:pPr>
      <w:rPr>
        <w:rFonts w:hint="eastAsia"/>
      </w:rPr>
    </w:lvl>
    <w:lvl w:ilvl="1">
      <w:start w:val="1"/>
      <w:numFmt w:val="decimal"/>
      <w:isLgl w:val="false"/>
      <w:suff w:val="space"/>
      <w:lvlText w:val="%1.%2"/>
      <w:lvlJc w:val="left"/>
      <w:pPr>
        <w:ind w:left="709" w:hanging="709"/>
        <w:tabs>
          <w:tab w:val="left" w:pos="709" w:leader="none"/>
        </w:tabs>
      </w:pPr>
      <w:rPr>
        <w:rFonts w:hint="eastAsia"/>
      </w:rPr>
    </w:lvl>
    <w:lvl w:ilvl="2">
      <w:start w:val="1"/>
      <w:numFmt w:val="decimal"/>
      <w:isLgl w:val="false"/>
      <w:suff w:val="space"/>
      <w:lvlText w:val="%1.%2.%3."/>
      <w:lvlJc w:val="left"/>
      <w:pPr>
        <w:ind w:left="425" w:hanging="425"/>
        <w:tabs>
          <w:tab w:val="left" w:pos="425" w:leader="none"/>
        </w:tabs>
      </w:pPr>
      <w:rPr>
        <w:rFonts w:hint="eastAsia"/>
      </w:rPr>
    </w:lvl>
    <w:lvl w:ilvl="3">
      <w:start w:val="1"/>
      <w:numFmt w:val="decimal"/>
      <w:isLgl w:val="false"/>
      <w:suff w:val="space"/>
      <w:lvlText w:val="%1.%2.%3.%4."/>
      <w:lvlJc w:val="left"/>
      <w:pPr>
        <w:ind w:left="851" w:hanging="851"/>
        <w:tabs>
          <w:tab w:val="left" w:pos="851" w:leader="none"/>
        </w:tabs>
      </w:pPr>
      <w:rPr>
        <w:rFonts w:hint="eastAsia"/>
      </w:rPr>
    </w:lvl>
    <w:lvl w:ilvl="4">
      <w:start w:val="1"/>
      <w:numFmt w:val="decimal"/>
      <w:isLgl w:val="false"/>
      <w:suff w:val="space"/>
      <w:lvlText w:val="%1.%2.%3.%4.%5."/>
      <w:lvlJc w:val="left"/>
      <w:pPr>
        <w:ind w:left="992" w:hanging="992"/>
        <w:tabs>
          <w:tab w:val="left" w:pos="992" w:leader="none"/>
        </w:tabs>
      </w:pPr>
      <w:rPr>
        <w:rFonts w:hint="eastAsia"/>
      </w:rPr>
    </w:lvl>
    <w:lvl w:ilvl="5">
      <w:start w:val="1"/>
      <w:numFmt w:val="decimal"/>
      <w:isLgl w:val="false"/>
      <w:suff w:val="space"/>
      <w:lvlText w:val="%1.%2.%3.%4.%5.%6."/>
      <w:lvlJc w:val="left"/>
      <w:pPr>
        <w:ind w:left="1134" w:hanging="1134"/>
        <w:tabs>
          <w:tab w:val="left" w:pos="1134" w:leader="none"/>
        </w:tabs>
      </w:pPr>
      <w:rPr>
        <w:rFonts w:hint="eastAsia"/>
      </w:rPr>
    </w:lvl>
    <w:lvl w:ilvl="6">
      <w:start w:val="1"/>
      <w:numFmt w:val="decimal"/>
      <w:isLgl w:val="false"/>
      <w:suff w:val="space"/>
      <w:lvlText w:val="%1.%2.%3.%4.%5.%6.%7."/>
      <w:lvlJc w:val="left"/>
      <w:pPr>
        <w:ind w:left="1276" w:hanging="1276"/>
        <w:tabs>
          <w:tab w:val="left" w:pos="1276" w:leader="none"/>
        </w:tabs>
      </w:pPr>
      <w:rPr>
        <w:rFonts w:hint="eastAsia"/>
      </w:rPr>
    </w:lvl>
    <w:lvl w:ilvl="7">
      <w:start w:val="1"/>
      <w:numFmt w:val="decimal"/>
      <w:isLgl w:val="false"/>
      <w:suff w:val="space"/>
      <w:lvlText w:val="%1.%2.%3.%4.%5.%6.%7.%8."/>
      <w:lvlJc w:val="left"/>
      <w:pPr>
        <w:ind w:left="1418" w:hanging="1418"/>
        <w:tabs>
          <w:tab w:val="left" w:pos="1418" w:leader="none"/>
        </w:tabs>
      </w:pPr>
      <w:rPr>
        <w:rFonts w:hint="eastAsia"/>
      </w:rPr>
    </w:lvl>
    <w:lvl w:ilvl="8">
      <w:start w:val="1"/>
      <w:numFmt w:val="decimal"/>
      <w:isLgl w:val="false"/>
      <w:suff w:val="space"/>
      <w:lvlText w:val="%1.%2.%3.%4.%5.%6.%7.%8.%9."/>
      <w:lvlJc w:val="left"/>
      <w:pPr>
        <w:ind w:left="1559" w:hanging="1559"/>
        <w:tabs>
          <w:tab w:val="left" w:pos="1559" w:leader="none"/>
        </w:tabs>
      </w:pPr>
      <w:rPr>
        <w:rFonts w:hint="eastAsia"/>
      </w:rPr>
    </w:lvl>
  </w:abstractNum>
  <w:abstractNum w:abstractNumId="4">
    <w:multiLevelType w:val="hybridMultilevel"/>
    <w:lvl w:ilvl="0">
      <w:start w:val="1"/>
      <w:numFmt w:val="bullet"/>
      <w:pStyle w:val="1003"/>
      <w:isLgl w:val="false"/>
      <w:suff w:val="space"/>
      <w:lvlText w:val=""/>
      <w:lvlJc w:val="left"/>
      <w:pPr>
        <w:ind w:left="602" w:hanging="245"/>
        <w:tabs>
          <w:tab w:val="left" w:pos="717" w:leader="none"/>
        </w:tabs>
      </w:pPr>
      <w:rPr>
        <w:rFonts w:hint="default" w:ascii="Wingdings" w:hAnsi="Wingdings"/>
      </w:rPr>
    </w:lvl>
    <w:lvl w:ilvl="1">
      <w:start w:val="1"/>
      <w:numFmt w:val="bullet"/>
      <w:isLgl w:val="false"/>
      <w:suff w:val="space"/>
      <w:lvlText w:val=""/>
      <w:lvlJc w:val="left"/>
      <w:pPr>
        <w:ind w:left="1197" w:hanging="420"/>
        <w:tabs>
          <w:tab w:val="left" w:pos="1197" w:leader="none"/>
        </w:tabs>
      </w:pPr>
      <w:rPr>
        <w:rFonts w:hint="default" w:ascii="Bookshelf Symbol 7" w:hAnsi="Bookshelf Symbol 7"/>
      </w:rPr>
    </w:lvl>
    <w:lvl w:ilvl="2">
      <w:start w:val="1"/>
      <w:numFmt w:val="bullet"/>
      <w:isLgl w:val="false"/>
      <w:suff w:val="space"/>
      <w:lvlText w:val=""/>
      <w:lvlJc w:val="left"/>
      <w:pPr>
        <w:ind w:left="1617" w:hanging="420"/>
        <w:tabs>
          <w:tab w:val="left" w:pos="1617" w:leader="none"/>
        </w:tabs>
      </w:pPr>
      <w:rPr>
        <w:rFonts w:hint="default" w:ascii="Bookshelf Symbol 7" w:hAnsi="Bookshelf Symbol 7"/>
      </w:rPr>
    </w:lvl>
    <w:lvl w:ilvl="3">
      <w:start w:val="1"/>
      <w:numFmt w:val="bullet"/>
      <w:isLgl w:val="false"/>
      <w:suff w:val="space"/>
      <w:lvlText w:val=""/>
      <w:lvlJc w:val="left"/>
      <w:pPr>
        <w:ind w:left="2037" w:hanging="420"/>
        <w:tabs>
          <w:tab w:val="left" w:pos="2037" w:leader="none"/>
        </w:tabs>
      </w:pPr>
      <w:rPr>
        <w:rFonts w:hint="default" w:ascii="Bookshelf Symbol 7" w:hAnsi="Bookshelf Symbol 7"/>
      </w:rPr>
    </w:lvl>
    <w:lvl w:ilvl="4">
      <w:start w:val="1"/>
      <w:numFmt w:val="bullet"/>
      <w:isLgl w:val="false"/>
      <w:suff w:val="space"/>
      <w:lvlText w:val=""/>
      <w:lvlJc w:val="left"/>
      <w:pPr>
        <w:ind w:left="2457" w:hanging="420"/>
        <w:tabs>
          <w:tab w:val="left" w:pos="2457" w:leader="none"/>
        </w:tabs>
      </w:pPr>
      <w:rPr>
        <w:rFonts w:hint="default" w:ascii="Bookshelf Symbol 7" w:hAnsi="Bookshelf Symbol 7"/>
      </w:rPr>
    </w:lvl>
    <w:lvl w:ilvl="5">
      <w:start w:val="1"/>
      <w:numFmt w:val="bullet"/>
      <w:isLgl w:val="false"/>
      <w:suff w:val="space"/>
      <w:lvlText w:val=""/>
      <w:lvlJc w:val="left"/>
      <w:pPr>
        <w:ind w:left="2877" w:hanging="420"/>
        <w:tabs>
          <w:tab w:val="left" w:pos="2877" w:leader="none"/>
        </w:tabs>
      </w:pPr>
      <w:rPr>
        <w:rFonts w:hint="default" w:ascii="Bookshelf Symbol 7" w:hAnsi="Bookshelf Symbol 7"/>
      </w:rPr>
    </w:lvl>
    <w:lvl w:ilvl="6">
      <w:start w:val="1"/>
      <w:numFmt w:val="bullet"/>
      <w:isLgl w:val="false"/>
      <w:suff w:val="space"/>
      <w:lvlText w:val=""/>
      <w:lvlJc w:val="left"/>
      <w:pPr>
        <w:ind w:left="3297" w:hanging="420"/>
        <w:tabs>
          <w:tab w:val="left" w:pos="3297" w:leader="none"/>
        </w:tabs>
      </w:pPr>
      <w:rPr>
        <w:rFonts w:hint="default" w:ascii="Bookshelf Symbol 7" w:hAnsi="Bookshelf Symbol 7"/>
      </w:rPr>
    </w:lvl>
    <w:lvl w:ilvl="7">
      <w:start w:val="1"/>
      <w:numFmt w:val="bullet"/>
      <w:isLgl w:val="false"/>
      <w:suff w:val="space"/>
      <w:lvlText w:val=""/>
      <w:lvlJc w:val="left"/>
      <w:pPr>
        <w:ind w:left="3717" w:hanging="420"/>
        <w:tabs>
          <w:tab w:val="left" w:pos="3717" w:leader="none"/>
        </w:tabs>
      </w:pPr>
      <w:rPr>
        <w:rFonts w:hint="default" w:ascii="Bookshelf Symbol 7" w:hAnsi="Bookshelf Symbol 7"/>
      </w:rPr>
    </w:lvl>
    <w:lvl w:ilvl="8">
      <w:start w:val="1"/>
      <w:numFmt w:val="bullet"/>
      <w:isLgl w:val="false"/>
      <w:suff w:val="space"/>
      <w:lvlText w:val=""/>
      <w:lvlJc w:val="left"/>
      <w:pPr>
        <w:ind w:left="4137" w:hanging="420"/>
        <w:tabs>
          <w:tab w:val="left" w:pos="4137" w:leader="none"/>
        </w:tabs>
      </w:pPr>
      <w:rPr>
        <w:rFonts w:hint="default" w:ascii="Bookshelf Symbol 7" w:hAnsi="Bookshelf Symbol 7"/>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42"/>
      <w:isLgl w:val="false"/>
      <w:suff w:val="nothing"/>
      <w:lvlText w:val=""/>
      <w:lvlJc w:val="left"/>
      <w:pPr>
        <w:ind w:left="0" w:firstLine="0"/>
      </w:pPr>
      <w:rPr>
        <w:rFonts w:hint="eastAsia"/>
      </w:rPr>
    </w:lvl>
    <w:lvl w:ilvl="6">
      <w:start w:val="1"/>
      <w:numFmt w:val="none"/>
      <w:pStyle w:val="743"/>
      <w:isLgl w:val="false"/>
      <w:suff w:val="nothing"/>
      <w:lvlText w:val=""/>
      <w:lvlJc w:val="left"/>
      <w:pPr>
        <w:ind w:left="0" w:firstLine="0"/>
      </w:pPr>
      <w:rPr>
        <w:rFonts w:hint="eastAsia"/>
      </w:rPr>
    </w:lvl>
    <w:lvl w:ilvl="7">
      <w:start w:val="1"/>
      <w:numFmt w:val="none"/>
      <w:pStyle w:val="744"/>
      <w:isLgl w:val="false"/>
      <w:suff w:val="nothing"/>
      <w:lvlText w:val=""/>
      <w:lvlJc w:val="left"/>
      <w:pPr>
        <w:ind w:left="0" w:firstLine="0"/>
      </w:pPr>
      <w:rPr>
        <w:rFonts w:hint="eastAsia"/>
      </w:rPr>
    </w:lvl>
    <w:lvl w:ilvl="8">
      <w:start w:val="1"/>
      <w:numFmt w:val="none"/>
      <w:pStyle w:val="745"/>
      <w:isLgl w:val="false"/>
      <w:suff w:val="nothing"/>
      <w:lvlText w:val=""/>
      <w:lvlJc w:val="left"/>
      <w:pPr>
        <w:ind w:left="0" w:firstLine="0"/>
      </w:pPr>
      <w:rPr>
        <w:rFonts w:hint="eastAsia"/>
      </w:rPr>
    </w:lvl>
  </w:abstractNum>
  <w:abstractNum w:abstractNumId="6">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840" w:hanging="360"/>
        <w:tabs>
          <w:tab w:val="left" w:pos="840" w:leader="none"/>
        </w:tabs>
      </w:pPr>
      <w:rPr>
        <w:rFonts w:hint="default"/>
      </w:rPr>
    </w:lvl>
    <w:lvl w:ilvl="1">
      <w:start w:val="1"/>
      <w:numFmt w:val="lowerLetter"/>
      <w:isLgl w:val="false"/>
      <w:suff w:val="space"/>
      <w:lvlText w:val="%2)"/>
      <w:lvlJc w:val="left"/>
      <w:pPr>
        <w:ind w:left="1320" w:hanging="420"/>
        <w:tabs>
          <w:tab w:val="left" w:pos="1320" w:leader="none"/>
        </w:tabs>
      </w:pPr>
    </w:lvl>
    <w:lvl w:ilvl="2">
      <w:start w:val="1"/>
      <w:numFmt w:val="lowerRoman"/>
      <w:isLgl w:val="false"/>
      <w:suff w:val="space"/>
      <w:lvlText w:val="%3."/>
      <w:lvlJc w:val="right"/>
      <w:pPr>
        <w:ind w:left="1740" w:hanging="420"/>
        <w:tabs>
          <w:tab w:val="left" w:pos="1740" w:leader="none"/>
        </w:tabs>
      </w:pPr>
    </w:lvl>
    <w:lvl w:ilvl="3">
      <w:start w:val="1"/>
      <w:numFmt w:val="decimal"/>
      <w:isLgl w:val="false"/>
      <w:suff w:val="space"/>
      <w:lvlText w:val="%4."/>
      <w:lvlJc w:val="left"/>
      <w:pPr>
        <w:ind w:left="2160" w:hanging="420"/>
        <w:tabs>
          <w:tab w:val="left" w:pos="2160" w:leader="none"/>
        </w:tabs>
      </w:pPr>
    </w:lvl>
    <w:lvl w:ilvl="4">
      <w:start w:val="1"/>
      <w:numFmt w:val="lowerLetter"/>
      <w:isLgl w:val="false"/>
      <w:suff w:val="space"/>
      <w:lvlText w:val="%5)"/>
      <w:lvlJc w:val="left"/>
      <w:pPr>
        <w:ind w:left="2580" w:hanging="420"/>
        <w:tabs>
          <w:tab w:val="left" w:pos="2580" w:leader="none"/>
        </w:tabs>
      </w:pPr>
    </w:lvl>
    <w:lvl w:ilvl="5">
      <w:start w:val="1"/>
      <w:numFmt w:val="lowerRoman"/>
      <w:isLgl w:val="false"/>
      <w:suff w:val="space"/>
      <w:lvlText w:val="%6."/>
      <w:lvlJc w:val="right"/>
      <w:pPr>
        <w:ind w:left="3000" w:hanging="420"/>
        <w:tabs>
          <w:tab w:val="left" w:pos="3000" w:leader="none"/>
        </w:tabs>
      </w:pPr>
    </w:lvl>
    <w:lvl w:ilvl="6">
      <w:start w:val="1"/>
      <w:numFmt w:val="decimal"/>
      <w:isLgl w:val="false"/>
      <w:suff w:val="space"/>
      <w:lvlText w:val="%7."/>
      <w:lvlJc w:val="left"/>
      <w:pPr>
        <w:ind w:left="3420" w:hanging="420"/>
        <w:tabs>
          <w:tab w:val="left" w:pos="3420" w:leader="none"/>
        </w:tabs>
      </w:pPr>
    </w:lvl>
    <w:lvl w:ilvl="7">
      <w:start w:val="1"/>
      <w:numFmt w:val="lowerLetter"/>
      <w:isLgl w:val="false"/>
      <w:suff w:val="space"/>
      <w:lvlText w:val="%8)"/>
      <w:lvlJc w:val="left"/>
      <w:pPr>
        <w:ind w:left="3840" w:hanging="420"/>
        <w:tabs>
          <w:tab w:val="left" w:pos="3840" w:leader="none"/>
        </w:tabs>
      </w:pPr>
    </w:lvl>
    <w:lvl w:ilvl="8">
      <w:start w:val="1"/>
      <w:numFmt w:val="lowerRoman"/>
      <w:isLgl w:val="false"/>
      <w:suff w:val="space"/>
      <w:lvlText w:val="%9."/>
      <w:lvlJc w:val="right"/>
      <w:pPr>
        <w:ind w:left="4260" w:hanging="420"/>
        <w:tabs>
          <w:tab w:val="left" w:pos="4260" w:leader="none"/>
        </w:tabs>
      </w:pPr>
    </w:lvl>
  </w:abstractNum>
  <w:abstractNum w:abstractNumId="8">
    <w:multiLevelType w:val="hybridMultilevel"/>
    <w:lvl w:ilvl="0">
      <w:start w:val="1"/>
      <w:numFmt w:val="upperLetter"/>
      <w:pStyle w:val="1006"/>
      <w:isLgl w:val="false"/>
      <w:suff w:val="space"/>
      <w:lvlText w:val="附录%1."/>
      <w:lvlJc w:val="left"/>
      <w:pPr>
        <w:ind w:left="907" w:hanging="907"/>
        <w:tabs>
          <w:tab w:val="left" w:pos="907" w:leader="none"/>
        </w:tabs>
      </w:pPr>
      <w:rPr>
        <w:rFonts w:hint="eastAsia"/>
      </w:rPr>
    </w:lvl>
    <w:lvl w:ilvl="1">
      <w:start w:val="1"/>
      <w:numFmt w:val="bullet"/>
      <w:isLgl w:val="false"/>
      <w:suff w:val="space"/>
      <w:lvlText w:val="o"/>
      <w:lvlJc w:val="left"/>
      <w:pPr>
        <w:ind w:left="1440" w:hanging="360"/>
      </w:pPr>
      <w:rPr>
        <w:rFonts w:hint="default" w:ascii="Courier New" w:hAnsi="Courier New" w:eastAsia="Courier New" w:cs="Courier New"/>
      </w:rPr>
    </w:lvl>
    <w:lvl w:ilvl="2">
      <w:start w:val="1"/>
      <w:numFmt w:val="bullet"/>
      <w:isLgl w:val="false"/>
      <w:suff w:val="space"/>
      <w:lvlText w:val="§"/>
      <w:lvlJc w:val="left"/>
      <w:pPr>
        <w:ind w:left="2160" w:hanging="360"/>
      </w:pPr>
      <w:rPr>
        <w:rFonts w:hint="default" w:ascii="Wingdings" w:hAnsi="Wingdings" w:eastAsia="Wingdings" w:cs="Wingdings"/>
      </w:rPr>
    </w:lvl>
    <w:lvl w:ilvl="3">
      <w:start w:val="1"/>
      <w:numFmt w:val="bullet"/>
      <w:isLgl w:val="false"/>
      <w:suff w:val="space"/>
      <w:lvlText w:val="·"/>
      <w:lvlJc w:val="left"/>
      <w:pPr>
        <w:ind w:left="2880" w:hanging="360"/>
      </w:pPr>
      <w:rPr>
        <w:rFonts w:hint="default" w:ascii="Symbol" w:hAnsi="Symbol" w:eastAsia="Symbol" w:cs="Symbol"/>
      </w:rPr>
    </w:lvl>
    <w:lvl w:ilvl="4">
      <w:start w:val="1"/>
      <w:numFmt w:val="bullet"/>
      <w:isLgl w:val="false"/>
      <w:suff w:val="space"/>
      <w:lvlText w:val="o"/>
      <w:lvlJc w:val="left"/>
      <w:pPr>
        <w:ind w:left="3600" w:hanging="360"/>
      </w:pPr>
      <w:rPr>
        <w:rFonts w:hint="default" w:ascii="Courier New" w:hAnsi="Courier New" w:eastAsia="Courier New" w:cs="Courier New"/>
      </w:rPr>
    </w:lvl>
    <w:lvl w:ilvl="5">
      <w:start w:val="1"/>
      <w:numFmt w:val="bullet"/>
      <w:isLgl w:val="false"/>
      <w:suff w:val="space"/>
      <w:lvlText w:val="§"/>
      <w:lvlJc w:val="left"/>
      <w:pPr>
        <w:ind w:left="4320" w:hanging="360"/>
      </w:pPr>
      <w:rPr>
        <w:rFonts w:hint="default" w:ascii="Wingdings" w:hAnsi="Wingdings" w:eastAsia="Wingdings" w:cs="Wingdings"/>
      </w:rPr>
    </w:lvl>
    <w:lvl w:ilvl="6">
      <w:start w:val="1"/>
      <w:numFmt w:val="bullet"/>
      <w:isLgl w:val="false"/>
      <w:suff w:val="space"/>
      <w:lvlText w:val="·"/>
      <w:lvlJc w:val="left"/>
      <w:pPr>
        <w:ind w:left="5040" w:hanging="360"/>
      </w:pPr>
      <w:rPr>
        <w:rFonts w:hint="default" w:ascii="Symbol" w:hAnsi="Symbol" w:eastAsia="Symbol" w:cs="Symbol"/>
      </w:rPr>
    </w:lvl>
    <w:lvl w:ilvl="7">
      <w:start w:val="1"/>
      <w:numFmt w:val="bullet"/>
      <w:isLgl w:val="false"/>
      <w:suff w:val="space"/>
      <w:lvlText w:val="o"/>
      <w:lvlJc w:val="left"/>
      <w:pPr>
        <w:ind w:left="5760" w:hanging="360"/>
      </w:pPr>
      <w:rPr>
        <w:rFonts w:hint="default" w:ascii="Courier New" w:hAnsi="Courier New" w:eastAsia="Courier New" w:cs="Courier New"/>
      </w:rPr>
    </w:lvl>
    <w:lvl w:ilvl="8">
      <w:start w:val="1"/>
      <w:numFmt w:val="bullet"/>
      <w:isLgl w:val="false"/>
      <w:suff w:val="space"/>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8"/>
  </w:num>
  <w:num w:numId="4">
    <w:abstractNumId w:val="3"/>
  </w:num>
  <w:num w:numId="5">
    <w:abstractNumId w:val="2"/>
  </w:num>
  <w:num w:numId="6">
    <w:abstractNumId w:val="6"/>
  </w:num>
  <w:num w:numId="7">
    <w:abstractNumId w:val="0"/>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7">
    <w:name w:val="Heading 1"/>
    <w:basedOn w:val="736"/>
    <w:next w:val="736"/>
    <w:uiPriority w:val="0"/>
    <w:qFormat/>
    <w:pPr>
      <w:jc w:val="center"/>
      <w:keepNext/>
      <w:outlineLvl w:val="0"/>
    </w:pPr>
    <w:rPr>
      <w:rFonts w:ascii="楷体_GB2312" w:eastAsia="楷体_GB2312"/>
      <w:sz w:val="28"/>
      <w:szCs w:val="28"/>
    </w:rPr>
  </w:style>
  <w:style w:type="paragraph" w:styleId="738">
    <w:name w:val="Heading 2"/>
    <w:basedOn w:val="736"/>
    <w:next w:val="73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9">
    <w:name w:val="Heading 3"/>
    <w:basedOn w:val="736"/>
    <w:next w:val="736"/>
    <w:link w:val="977"/>
    <w:uiPriority w:val="0"/>
    <w:qFormat/>
    <w:pPr>
      <w:keepLines/>
      <w:keepNext/>
      <w:spacing w:before="260" w:after="260" w:line="416" w:lineRule="auto"/>
      <w:outlineLvl w:val="2"/>
    </w:pPr>
    <w:rPr>
      <w:b/>
      <w:bCs/>
      <w:sz w:val="32"/>
      <w:szCs w:val="32"/>
    </w:rPr>
  </w:style>
  <w:style w:type="paragraph" w:styleId="740">
    <w:name w:val="Heading 4"/>
    <w:basedOn w:val="736"/>
    <w:next w:val="748"/>
    <w:uiPriority w:val="0"/>
    <w:qFormat/>
    <w:pPr>
      <w:keepLines/>
      <w:keepNext/>
      <w:spacing w:before="280" w:after="290" w:line="376" w:lineRule="auto"/>
      <w:outlineLvl w:val="3"/>
    </w:pPr>
    <w:rPr>
      <w:rFonts w:ascii="Arial" w:hAnsi="Arial" w:eastAsia="黑体" w:cs="Arial"/>
      <w:b/>
      <w:bCs/>
      <w:sz w:val="28"/>
      <w:szCs w:val="28"/>
    </w:rPr>
  </w:style>
  <w:style w:type="paragraph" w:styleId="741">
    <w:name w:val="Heading 5"/>
    <w:basedOn w:val="736"/>
    <w:next w:val="748"/>
    <w:uiPriority w:val="0"/>
    <w:qFormat/>
    <w:pPr>
      <w:keepNext/>
      <w:outlineLvl w:val="4"/>
    </w:pPr>
    <w:rPr>
      <w:rFonts w:ascii="宋体"/>
      <w:color w:val="000000"/>
      <w:sz w:val="28"/>
      <w:szCs w:val="28"/>
    </w:rPr>
  </w:style>
  <w:style w:type="paragraph" w:styleId="742">
    <w:name w:val="Heading 6"/>
    <w:basedOn w:val="736"/>
    <w:next w:val="73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743">
    <w:name w:val="Heading 7"/>
    <w:basedOn w:val="736"/>
    <w:next w:val="736"/>
    <w:uiPriority w:val="0"/>
    <w:qFormat/>
    <w:pPr>
      <w:numPr>
        <w:ilvl w:val="6"/>
        <w:numId w:val="1"/>
      </w:numPr>
      <w:keepLines/>
      <w:keepNext/>
      <w:spacing w:before="240" w:after="64" w:line="320" w:lineRule="auto"/>
      <w:outlineLvl w:val="6"/>
    </w:pPr>
    <w:rPr>
      <w:b/>
      <w:bCs/>
      <w:sz w:val="24"/>
      <w:szCs w:val="24"/>
    </w:rPr>
  </w:style>
  <w:style w:type="paragraph" w:styleId="744">
    <w:name w:val="Heading 8"/>
    <w:basedOn w:val="736"/>
    <w:next w:val="73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745">
    <w:name w:val="Heading 9"/>
    <w:basedOn w:val="736"/>
    <w:next w:val="736"/>
    <w:uiPriority w:val="0"/>
    <w:qFormat/>
    <w:pPr>
      <w:numPr>
        <w:ilvl w:val="8"/>
        <w:numId w:val="1"/>
      </w:numPr>
      <w:keepLines/>
      <w:keepNext/>
      <w:spacing w:before="240" w:after="64" w:line="320" w:lineRule="auto"/>
      <w:outlineLvl w:val="8"/>
    </w:pPr>
    <w:rPr>
      <w:rFonts w:ascii="Arial" w:hAnsi="Arial" w:eastAsia="黑体"/>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Normal Indent"/>
    <w:basedOn w:val="736"/>
    <w:link w:val="976"/>
    <w:uiPriority w:val="0"/>
    <w:qFormat/>
    <w:pPr>
      <w:ind w:firstLine="420"/>
    </w:pPr>
  </w:style>
  <w:style w:type="paragraph" w:styleId="749">
    <w:name w:val="List 3"/>
    <w:basedOn w:val="736"/>
    <w:uiPriority w:val="0"/>
    <w:qFormat/>
    <w:pPr>
      <w:ind w:left="100" w:hanging="200"/>
    </w:pPr>
  </w:style>
  <w:style w:type="paragraph" w:styleId="750">
    <w:name w:val="toc 7"/>
    <w:basedOn w:val="736"/>
    <w:next w:val="736"/>
    <w:uiPriority w:val="0"/>
    <w:semiHidden/>
    <w:qFormat/>
    <w:pPr>
      <w:ind w:left="1260"/>
      <w:jc w:val="left"/>
    </w:pPr>
  </w:style>
  <w:style w:type="paragraph" w:styleId="751">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2">
    <w:name w:val="Document Map"/>
    <w:basedOn w:val="736"/>
    <w:link w:val="978"/>
    <w:uiPriority w:val="0"/>
    <w:semiHidden/>
    <w:qFormat/>
    <w:pPr>
      <w:shd w:val="clear" w:color="auto" w:fill="000080"/>
    </w:pPr>
  </w:style>
  <w:style w:type="paragraph" w:styleId="753">
    <w:name w:val="toa heading"/>
    <w:basedOn w:val="736"/>
    <w:next w:val="736"/>
    <w:uiPriority w:val="0"/>
    <w:qFormat/>
    <w:pPr>
      <w:spacing w:before="120"/>
    </w:pPr>
    <w:rPr>
      <w:rFonts w:ascii="Arial" w:hAnsi="Arial" w:cs="Arial"/>
      <w:sz w:val="24"/>
    </w:rPr>
  </w:style>
  <w:style w:type="paragraph" w:styleId="754">
    <w:name w:val="annotation text"/>
    <w:basedOn w:val="736"/>
    <w:uiPriority w:val="0"/>
    <w:semiHidden/>
    <w:qFormat/>
    <w:pPr>
      <w:jc w:val="left"/>
    </w:pPr>
  </w:style>
  <w:style w:type="paragraph" w:styleId="755">
    <w:name w:val="Body Text 3"/>
    <w:basedOn w:val="736"/>
    <w:uiPriority w:val="0"/>
    <w:qFormat/>
    <w:rPr>
      <w:rFonts w:ascii="仿宋_GB2312" w:hAnsi="Arial" w:eastAsia="仿宋_GB2312"/>
      <w:sz w:val="32"/>
      <w:szCs w:val="32"/>
    </w:rPr>
  </w:style>
  <w:style w:type="paragraph" w:styleId="756">
    <w:name w:val="Body Text"/>
    <w:basedOn w:val="736"/>
    <w:next w:val="757"/>
    <w:uiPriority w:val="0"/>
    <w:qFormat/>
    <w:rPr>
      <w:rFonts w:ascii="楷体_GB2312" w:hAnsi="Arial" w:eastAsia="楷体_GB2312"/>
      <w:sz w:val="28"/>
      <w:szCs w:val="28"/>
    </w:rPr>
  </w:style>
  <w:style w:type="paragraph" w:styleId="757" w:customStyle="1">
    <w:name w:val="一级条标题"/>
    <w:basedOn w:val="758"/>
    <w:next w:val="75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58" w:customStyle="1">
    <w:name w:val="章标题"/>
    <w:next w:val="73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759" w:customStyle="1">
    <w:name w:val="段"/>
    <w:next w:val="736"/>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760">
    <w:name w:val="Body Text Indent"/>
    <w:basedOn w:val="736"/>
    <w:next w:val="761"/>
    <w:uiPriority w:val="0"/>
    <w:qFormat/>
    <w:pPr>
      <w:ind w:firstLine="645"/>
    </w:pPr>
    <w:rPr>
      <w:rFonts w:ascii="楷体_GB2312" w:eastAsia="楷体_GB2312"/>
      <w:sz w:val="32"/>
      <w:szCs w:val="32"/>
    </w:rPr>
  </w:style>
  <w:style w:type="paragraph" w:styleId="761">
    <w:name w:val="envelope return"/>
    <w:basedOn w:val="736"/>
    <w:uiPriority w:val="0"/>
    <w:qFormat/>
    <w:rPr>
      <w:rFonts w:ascii="Arial" w:hAnsi="Arial"/>
    </w:rPr>
  </w:style>
  <w:style w:type="paragraph" w:styleId="762">
    <w:name w:val="List 2"/>
    <w:basedOn w:val="736"/>
    <w:uiPriority w:val="0"/>
    <w:qFormat/>
    <w:pPr>
      <w:ind w:left="100" w:hanging="200"/>
    </w:pPr>
  </w:style>
  <w:style w:type="paragraph" w:styleId="763">
    <w:name w:val="index 4"/>
    <w:basedOn w:val="736"/>
    <w:next w:val="736"/>
    <w:uiPriority w:val="99"/>
    <w:unhideWhenUsed/>
    <w:qFormat/>
    <w:pPr>
      <w:ind w:left="600"/>
      <w:spacing w:before="100" w:beforeAutospacing="1" w:after="100" w:afterAutospacing="1"/>
    </w:pPr>
    <w:rPr>
      <w:rFonts w:ascii="宋体"/>
      <w:b/>
      <w:bCs/>
      <w:position w:val="-10"/>
      <w:sz w:val="24"/>
      <w:szCs w:val="22"/>
    </w:rPr>
  </w:style>
  <w:style w:type="paragraph" w:styleId="764">
    <w:name w:val="toc 5"/>
    <w:basedOn w:val="736"/>
    <w:next w:val="736"/>
    <w:uiPriority w:val="0"/>
    <w:semiHidden/>
    <w:qFormat/>
    <w:pPr>
      <w:ind w:left="840"/>
      <w:jc w:val="left"/>
    </w:pPr>
  </w:style>
  <w:style w:type="paragraph" w:styleId="765">
    <w:name w:val="toc 3"/>
    <w:basedOn w:val="736"/>
    <w:next w:val="736"/>
    <w:uiPriority w:val="0"/>
    <w:semiHidden/>
    <w:qFormat/>
    <w:pPr>
      <w:ind w:left="420"/>
      <w:jc w:val="left"/>
    </w:pPr>
    <w:rPr>
      <w:i/>
      <w:iCs/>
      <w:szCs w:val="24"/>
    </w:rPr>
  </w:style>
  <w:style w:type="paragraph" w:styleId="766">
    <w:name w:val="Plain Text"/>
    <w:basedOn w:val="736"/>
    <w:link w:val="979"/>
    <w:uiPriority w:val="99"/>
    <w:qFormat/>
    <w:rPr>
      <w:rFonts w:ascii="宋体" w:hAnsi="Courier New"/>
    </w:rPr>
  </w:style>
  <w:style w:type="paragraph" w:styleId="767">
    <w:name w:val="toc 8"/>
    <w:basedOn w:val="736"/>
    <w:next w:val="736"/>
    <w:uiPriority w:val="0"/>
    <w:semiHidden/>
    <w:qFormat/>
    <w:pPr>
      <w:ind w:left="1470"/>
      <w:jc w:val="left"/>
    </w:pPr>
  </w:style>
  <w:style w:type="paragraph" w:styleId="768">
    <w:name w:val="Date"/>
    <w:basedOn w:val="736"/>
    <w:next w:val="736"/>
    <w:uiPriority w:val="0"/>
    <w:qFormat/>
    <w:rPr>
      <w:sz w:val="24"/>
      <w:szCs w:val="24"/>
    </w:rPr>
  </w:style>
  <w:style w:type="paragraph" w:styleId="769">
    <w:name w:val="Body Text Indent 2"/>
    <w:basedOn w:val="736"/>
    <w:uiPriority w:val="0"/>
    <w:qFormat/>
    <w:pPr>
      <w:ind w:left="630" w:firstLine="645"/>
    </w:pPr>
    <w:rPr>
      <w:rFonts w:ascii="Arial" w:hAnsi="Arial" w:eastAsia="仿宋_GB2312" w:cs="Arial"/>
      <w:sz w:val="32"/>
      <w:szCs w:val="32"/>
    </w:rPr>
  </w:style>
  <w:style w:type="paragraph" w:styleId="770">
    <w:name w:val="endnote text"/>
    <w:basedOn w:val="736"/>
    <w:link w:val="973"/>
    <w:uiPriority w:val="99"/>
    <w:semiHidden/>
    <w:unhideWhenUsed/>
    <w:qFormat/>
    <w:rPr>
      <w:sz w:val="20"/>
    </w:rPr>
  </w:style>
  <w:style w:type="paragraph" w:styleId="771">
    <w:name w:val="Balloon Text"/>
    <w:basedOn w:val="736"/>
    <w:uiPriority w:val="0"/>
    <w:semiHidden/>
    <w:qFormat/>
    <w:rPr>
      <w:sz w:val="18"/>
      <w:szCs w:val="18"/>
    </w:rPr>
  </w:style>
  <w:style w:type="paragraph" w:styleId="772">
    <w:name w:val="Footer"/>
    <w:basedOn w:val="736"/>
    <w:uiPriority w:val="0"/>
    <w:qFormat/>
    <w:pPr>
      <w:jc w:val="left"/>
      <w:tabs>
        <w:tab w:val="center" w:pos="4153" w:leader="none"/>
        <w:tab w:val="right" w:pos="8306" w:leader="none"/>
      </w:tabs>
    </w:pPr>
    <w:rPr>
      <w:sz w:val="18"/>
      <w:szCs w:val="18"/>
    </w:rPr>
  </w:style>
  <w:style w:type="paragraph" w:styleId="773">
    <w:name w:val="Header"/>
    <w:basedOn w:val="736"/>
    <w:uiPriority w:val="0"/>
    <w:qFormat/>
    <w:pPr>
      <w:jc w:val="center"/>
      <w:tabs>
        <w:tab w:val="center" w:pos="4153" w:leader="none"/>
        <w:tab w:val="right" w:pos="8306" w:leader="none"/>
      </w:tabs>
      <w:pBdr>
        <w:bottom w:val="single" w:color="000000" w:sz="6" w:space="1"/>
      </w:pBdr>
    </w:pPr>
    <w:rPr>
      <w:sz w:val="18"/>
      <w:szCs w:val="18"/>
    </w:rPr>
  </w:style>
  <w:style w:type="paragraph" w:styleId="774">
    <w:name w:val="toc 1"/>
    <w:basedOn w:val="736"/>
    <w:next w:val="736"/>
    <w:uiPriority w:val="0"/>
    <w:semiHidden/>
    <w:qFormat/>
    <w:pPr>
      <w:jc w:val="left"/>
      <w:spacing w:before="120" w:after="120" w:line="400" w:lineRule="exact"/>
      <w:tabs>
        <w:tab w:val="right" w:pos="8720" w:leader="dot"/>
      </w:tabs>
    </w:pPr>
    <w:rPr>
      <w:rFonts w:ascii="宋体" w:hAnsi="宋体"/>
      <w:caps/>
      <w:sz w:val="24"/>
      <w:szCs w:val="24"/>
    </w:rPr>
  </w:style>
  <w:style w:type="paragraph" w:styleId="775">
    <w:name w:val="toc 4"/>
    <w:basedOn w:val="736"/>
    <w:next w:val="736"/>
    <w:uiPriority w:val="0"/>
    <w:semiHidden/>
    <w:qFormat/>
    <w:pPr>
      <w:ind w:left="630"/>
      <w:jc w:val="left"/>
    </w:pPr>
  </w:style>
  <w:style w:type="paragraph" w:styleId="776">
    <w:name w:val="Subtitle"/>
    <w:basedOn w:val="736"/>
    <w:next w:val="736"/>
    <w:link w:val="839"/>
    <w:uiPriority w:val="11"/>
    <w:qFormat/>
    <w:pPr>
      <w:spacing w:before="200" w:after="200"/>
    </w:pPr>
    <w:rPr>
      <w:sz w:val="24"/>
      <w:szCs w:val="24"/>
    </w:rPr>
  </w:style>
  <w:style w:type="paragraph" w:styleId="777">
    <w:name w:val="List"/>
    <w:basedOn w:val="736"/>
    <w:uiPriority w:val="0"/>
    <w:qFormat/>
    <w:pPr>
      <w:ind w:left="200" w:hanging="200"/>
    </w:pPr>
  </w:style>
  <w:style w:type="paragraph" w:styleId="778">
    <w:name w:val="footnote text"/>
    <w:basedOn w:val="736"/>
    <w:link w:val="972"/>
    <w:uiPriority w:val="99"/>
    <w:semiHidden/>
    <w:unhideWhenUsed/>
    <w:qFormat/>
    <w:pPr>
      <w:spacing w:after="40"/>
    </w:pPr>
    <w:rPr>
      <w:sz w:val="18"/>
    </w:rPr>
  </w:style>
  <w:style w:type="paragraph" w:styleId="779">
    <w:name w:val="toc 6"/>
    <w:basedOn w:val="736"/>
    <w:next w:val="736"/>
    <w:uiPriority w:val="0"/>
    <w:semiHidden/>
    <w:qFormat/>
    <w:pPr>
      <w:ind w:left="1050"/>
      <w:jc w:val="left"/>
    </w:pPr>
  </w:style>
  <w:style w:type="paragraph" w:styleId="780">
    <w:name w:val="Body Text Indent 3"/>
    <w:basedOn w:val="736"/>
    <w:uiPriority w:val="0"/>
    <w:qFormat/>
    <w:pPr>
      <w:ind w:left="645" w:firstLine="645"/>
    </w:pPr>
    <w:rPr>
      <w:rFonts w:ascii="Arial" w:hAnsi="Arial" w:eastAsia="仿宋_GB2312" w:cs="Arial"/>
      <w:color w:val="ffff00"/>
      <w:sz w:val="32"/>
      <w:szCs w:val="32"/>
    </w:rPr>
  </w:style>
  <w:style w:type="paragraph" w:styleId="781">
    <w:name w:val="table of figures"/>
    <w:basedOn w:val="736"/>
    <w:next w:val="736"/>
    <w:uiPriority w:val="0"/>
    <w:semiHidden/>
    <w:qFormat/>
    <w:pPr>
      <w:ind w:left="840" w:hanging="420"/>
    </w:pPr>
  </w:style>
  <w:style w:type="paragraph" w:styleId="782">
    <w:name w:val="toc 2"/>
    <w:basedOn w:val="736"/>
    <w:next w:val="736"/>
    <w:uiPriority w:val="0"/>
    <w:semiHidden/>
    <w:qFormat/>
    <w:pPr>
      <w:ind w:left="210"/>
      <w:jc w:val="left"/>
    </w:pPr>
    <w:rPr>
      <w:smallCaps/>
      <w:szCs w:val="24"/>
    </w:rPr>
  </w:style>
  <w:style w:type="paragraph" w:styleId="783">
    <w:name w:val="toc 9"/>
    <w:basedOn w:val="736"/>
    <w:next w:val="736"/>
    <w:uiPriority w:val="0"/>
    <w:semiHidden/>
    <w:qFormat/>
    <w:pPr>
      <w:ind w:left="1680"/>
      <w:jc w:val="left"/>
    </w:pPr>
  </w:style>
  <w:style w:type="paragraph" w:styleId="784">
    <w:name w:val="Body Text 2"/>
    <w:basedOn w:val="736"/>
    <w:uiPriority w:val="0"/>
    <w:qFormat/>
    <w:pPr>
      <w:jc w:val="center"/>
      <w:widowControl/>
    </w:pPr>
    <w:rPr>
      <w:rFonts w:ascii="楷体_GB2312" w:eastAsia="楷体_GB2312"/>
      <w:sz w:val="28"/>
      <w:szCs w:val="28"/>
    </w:rPr>
  </w:style>
  <w:style w:type="paragraph" w:styleId="785">
    <w:name w:val="Message Header"/>
    <w:basedOn w:val="736"/>
    <w:uiPriority w:val="0"/>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786">
    <w:name w:val="Normal (Web)"/>
    <w:basedOn w:val="736"/>
    <w:uiPriority w:val="0"/>
    <w:qFormat/>
    <w:pPr>
      <w:jc w:val="left"/>
      <w:spacing w:before="100" w:beforeAutospacing="1" w:after="100" w:afterAutospacing="1"/>
      <w:widowControl/>
    </w:pPr>
    <w:rPr>
      <w:rFonts w:ascii="宋体" w:hAnsi="宋体" w:cs="宋体"/>
      <w:sz w:val="24"/>
      <w:szCs w:val="24"/>
    </w:rPr>
  </w:style>
  <w:style w:type="paragraph" w:styleId="787">
    <w:name w:val="index 1"/>
    <w:basedOn w:val="736"/>
    <w:next w:val="736"/>
    <w:uiPriority w:val="0"/>
    <w:semiHidden/>
    <w:qFormat/>
    <w:pPr>
      <w:spacing w:line="240" w:lineRule="atLeast"/>
    </w:pPr>
    <w:rPr>
      <w:b/>
      <w:bCs/>
    </w:rPr>
  </w:style>
  <w:style w:type="paragraph" w:styleId="788">
    <w:name w:val="Title"/>
    <w:basedOn w:val="736"/>
    <w:next w:val="736"/>
    <w:link w:val="838"/>
    <w:uiPriority w:val="10"/>
    <w:qFormat/>
    <w:pPr>
      <w:contextualSpacing/>
      <w:spacing w:before="300" w:after="200"/>
    </w:pPr>
    <w:rPr>
      <w:sz w:val="48"/>
      <w:szCs w:val="48"/>
    </w:rPr>
  </w:style>
  <w:style w:type="paragraph" w:styleId="789">
    <w:name w:val="annotation subject"/>
    <w:basedOn w:val="754"/>
    <w:next w:val="754"/>
    <w:uiPriority w:val="0"/>
    <w:semiHidden/>
    <w:qFormat/>
    <w:rPr>
      <w:b/>
      <w:bCs/>
    </w:rPr>
  </w:style>
  <w:style w:type="paragraph" w:styleId="790">
    <w:name w:val="Body Text First Indent"/>
    <w:basedOn w:val="736"/>
    <w:next w:val="736"/>
    <w:uiPriority w:val="0"/>
    <w:qFormat/>
    <w:pPr>
      <w:ind w:firstLine="200"/>
      <w:spacing w:line="360" w:lineRule="auto"/>
    </w:pPr>
    <w:rPr>
      <w:rFonts w:ascii="仿宋_GB2312" w:eastAsia="仿宋_GB2312"/>
      <w:sz w:val="30"/>
      <w:szCs w:val="30"/>
    </w:rPr>
  </w:style>
  <w:style w:type="paragraph" w:styleId="791">
    <w:name w:val="Body Text First Indent 2"/>
    <w:basedOn w:val="760"/>
    <w:next w:val="748"/>
    <w:uiPriority w:val="0"/>
    <w:qFormat/>
    <w:pPr>
      <w:ind w:firstLine="420"/>
      <w:spacing w:line="360" w:lineRule="auto"/>
    </w:pPr>
    <w:rPr>
      <w:rFonts w:ascii="宋体" w:hAnsi="宋体" w:eastAsia="宋体"/>
      <w:sz w:val="21"/>
      <w:szCs w:val="20"/>
    </w:rPr>
  </w:style>
  <w:style w:type="table" w:styleId="792">
    <w:name w:val="Table Grid"/>
    <w:basedOn w:val="747"/>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3">
    <w:name w:val="Strong"/>
    <w:basedOn w:val="746"/>
    <w:uiPriority w:val="0"/>
    <w:qFormat/>
    <w:rPr>
      <w:b/>
      <w:bCs/>
    </w:rPr>
  </w:style>
  <w:style w:type="character" w:styleId="794">
    <w:name w:val="endnote reference"/>
    <w:basedOn w:val="746"/>
    <w:uiPriority w:val="99"/>
    <w:semiHidden/>
    <w:unhideWhenUsed/>
    <w:qFormat/>
    <w:rPr>
      <w:vertAlign w:val="superscript"/>
    </w:rPr>
  </w:style>
  <w:style w:type="character" w:styleId="795">
    <w:name w:val="page number"/>
    <w:uiPriority w:val="0"/>
    <w:qFormat/>
  </w:style>
  <w:style w:type="character" w:styleId="796">
    <w:name w:val="FollowedHyperlink"/>
    <w:uiPriority w:val="0"/>
    <w:qFormat/>
    <w:rPr>
      <w:color w:val="800080"/>
      <w:u w:val="single"/>
    </w:rPr>
  </w:style>
  <w:style w:type="character" w:styleId="797">
    <w:name w:val="Emphasis"/>
    <w:uiPriority w:val="20"/>
    <w:qFormat/>
    <w:rPr>
      <w:i/>
    </w:rPr>
  </w:style>
  <w:style w:type="character" w:styleId="798">
    <w:name w:val="Hyperlink"/>
    <w:uiPriority w:val="0"/>
    <w:qFormat/>
    <w:rPr>
      <w:color w:val="0000ff"/>
      <w:u w:val="single"/>
    </w:rPr>
  </w:style>
  <w:style w:type="character" w:styleId="799">
    <w:name w:val="annotation reference"/>
    <w:uiPriority w:val="0"/>
    <w:semiHidden/>
    <w:qFormat/>
    <w:rPr>
      <w:sz w:val="21"/>
      <w:szCs w:val="21"/>
    </w:rPr>
  </w:style>
  <w:style w:type="character" w:styleId="800">
    <w:name w:val="footnote reference"/>
    <w:basedOn w:val="746"/>
    <w:uiPriority w:val="99"/>
    <w:unhideWhenUsed/>
    <w:qFormat/>
    <w:rPr>
      <w:vertAlign w:val="superscript"/>
    </w:rPr>
  </w:style>
  <w:style w:type="character" w:styleId="801" w:customStyle="1">
    <w:name w:val="Title Char"/>
    <w:basedOn w:val="746"/>
    <w:uiPriority w:val="10"/>
    <w:qFormat/>
    <w:rPr>
      <w:sz w:val="48"/>
      <w:szCs w:val="48"/>
    </w:rPr>
  </w:style>
  <w:style w:type="character" w:styleId="802" w:customStyle="1">
    <w:name w:val="Subtitle Char"/>
    <w:basedOn w:val="746"/>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table" w:styleId="805" w:customStyle="1">
    <w:name w:val="Plain Table 1"/>
    <w:basedOn w:val="74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4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4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4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2"/>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2" w:customStyle="1">
    <w:name w:val="Grid Table 3"/>
    <w:basedOn w:val="74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basedOn w:val="74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5 Dark"/>
    <w:basedOn w:val="74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5" w:customStyle="1">
    <w:name w:val="Grid Table 6 Colorful"/>
    <w:basedOn w:val="74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6" w:customStyle="1">
    <w:name w:val="Grid Table 7 Colorful"/>
    <w:basedOn w:val="74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1 Light"/>
    <w:basedOn w:val="74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2"/>
    <w:basedOn w:val="74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9" w:customStyle="1">
    <w:name w:val="List Table 3"/>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4"/>
    <w:basedOn w:val="74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1" w:customStyle="1">
    <w:name w:val="List Table 5 Dark"/>
    <w:basedOn w:val="74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6 Colorful"/>
    <w:basedOn w:val="74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3" w:customStyle="1">
    <w:name w:val="List Table 7 Colorful"/>
    <w:basedOn w:val="74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4" w:customStyle="1">
    <w:name w:val="Footnote Text Char"/>
    <w:uiPriority w:val="99"/>
    <w:qFormat/>
    <w:rPr>
      <w:sz w:val="18"/>
    </w:rPr>
  </w:style>
  <w:style w:type="character" w:styleId="825" w:customStyle="1">
    <w:name w:val="Endnote Text Char"/>
    <w:uiPriority w:val="99"/>
    <w:qFormat/>
    <w:rPr>
      <w:sz w:val="20"/>
    </w:rPr>
  </w:style>
  <w:style w:type="paragraph" w:styleId="826" w:customStyle="1">
    <w:name w:val="TOC Heading"/>
    <w:uiPriority w:val="39"/>
    <w:unhideWhenUsed/>
    <w:qFormat/>
    <w:rPr>
      <w:rFonts w:hint="default" w:ascii="Times New Roman" w:hAnsi="Times New Roman" w:eastAsia="宋体" w:cs="Times New Roman"/>
    </w:rPr>
  </w:style>
  <w:style w:type="paragraph" w:styleId="827" w:customStyle="1">
    <w:name w:val="Default"/>
    <w:basedOn w:val="736"/>
    <w:uiPriority w:val="0"/>
    <w:qFormat/>
    <w:pPr>
      <w:jc w:val="left"/>
    </w:pPr>
    <w:rPr>
      <w:rFonts w:ascii="宋体" w:hAnsi="Calibri" w:cs="宋体"/>
      <w:color w:val="000000"/>
      <w:sz w:val="24"/>
    </w:rPr>
  </w:style>
  <w:style w:type="character" w:styleId="828" w:customStyle="1">
    <w:name w:val="Heading 1 Char"/>
    <w:basedOn w:val="746"/>
    <w:uiPriority w:val="9"/>
    <w:qFormat/>
    <w:rPr>
      <w:rFonts w:ascii="Arial" w:hAnsi="Arial" w:eastAsia="Arial" w:cs="Arial"/>
      <w:sz w:val="40"/>
      <w:szCs w:val="40"/>
    </w:rPr>
  </w:style>
  <w:style w:type="character" w:styleId="829" w:customStyle="1">
    <w:name w:val="Heading 2 Char"/>
    <w:basedOn w:val="746"/>
    <w:uiPriority w:val="9"/>
    <w:qFormat/>
    <w:rPr>
      <w:rFonts w:ascii="Arial" w:hAnsi="Arial" w:eastAsia="Arial" w:cs="Arial"/>
      <w:sz w:val="34"/>
    </w:rPr>
  </w:style>
  <w:style w:type="character" w:styleId="830" w:customStyle="1">
    <w:name w:val="Heading 3 Char"/>
    <w:basedOn w:val="746"/>
    <w:uiPriority w:val="9"/>
    <w:qFormat/>
    <w:rPr>
      <w:rFonts w:ascii="Arial" w:hAnsi="Arial" w:eastAsia="Arial" w:cs="Arial"/>
      <w:sz w:val="30"/>
      <w:szCs w:val="30"/>
    </w:rPr>
  </w:style>
  <w:style w:type="character" w:styleId="831" w:customStyle="1">
    <w:name w:val="Heading 4 Char"/>
    <w:basedOn w:val="746"/>
    <w:uiPriority w:val="9"/>
    <w:qFormat/>
    <w:rPr>
      <w:rFonts w:ascii="Arial" w:hAnsi="Arial" w:eastAsia="Arial" w:cs="Arial"/>
      <w:b/>
      <w:bCs/>
      <w:sz w:val="26"/>
      <w:szCs w:val="26"/>
    </w:rPr>
  </w:style>
  <w:style w:type="character" w:styleId="832" w:customStyle="1">
    <w:name w:val="Heading 5 Char"/>
    <w:basedOn w:val="746"/>
    <w:uiPriority w:val="9"/>
    <w:qFormat/>
    <w:rPr>
      <w:rFonts w:ascii="Arial" w:hAnsi="Arial" w:eastAsia="Arial" w:cs="Arial"/>
      <w:b/>
      <w:bCs/>
      <w:sz w:val="24"/>
      <w:szCs w:val="24"/>
    </w:rPr>
  </w:style>
  <w:style w:type="character" w:styleId="833" w:customStyle="1">
    <w:name w:val="Heading 6 Char"/>
    <w:basedOn w:val="746"/>
    <w:uiPriority w:val="9"/>
    <w:qFormat/>
    <w:rPr>
      <w:rFonts w:ascii="Arial" w:hAnsi="Arial" w:eastAsia="Arial" w:cs="Arial"/>
      <w:b/>
      <w:bCs/>
      <w:sz w:val="22"/>
      <w:szCs w:val="22"/>
    </w:rPr>
  </w:style>
  <w:style w:type="character" w:styleId="834" w:customStyle="1">
    <w:name w:val="Heading 7 Char"/>
    <w:basedOn w:val="746"/>
    <w:uiPriority w:val="9"/>
    <w:qFormat/>
    <w:rPr>
      <w:rFonts w:ascii="Arial" w:hAnsi="Arial" w:eastAsia="Arial" w:cs="Arial"/>
      <w:b/>
      <w:bCs/>
      <w:i/>
      <w:iCs/>
      <w:sz w:val="22"/>
      <w:szCs w:val="22"/>
    </w:rPr>
  </w:style>
  <w:style w:type="character" w:styleId="835" w:customStyle="1">
    <w:name w:val="Heading 8 Char"/>
    <w:basedOn w:val="746"/>
    <w:uiPriority w:val="9"/>
    <w:qFormat/>
    <w:rPr>
      <w:rFonts w:ascii="Arial" w:hAnsi="Arial" w:eastAsia="Arial" w:cs="Arial"/>
      <w:i/>
      <w:iCs/>
      <w:sz w:val="22"/>
      <w:szCs w:val="22"/>
    </w:rPr>
  </w:style>
  <w:style w:type="character" w:styleId="836" w:customStyle="1">
    <w:name w:val="Heading 9 Char"/>
    <w:basedOn w:val="746"/>
    <w:uiPriority w:val="9"/>
    <w:qFormat/>
    <w:rPr>
      <w:rFonts w:ascii="Arial" w:hAnsi="Arial" w:eastAsia="Arial" w:cs="Arial"/>
      <w:i/>
      <w:iCs/>
      <w:sz w:val="21"/>
      <w:szCs w:val="21"/>
    </w:rPr>
  </w:style>
  <w:style w:type="paragraph" w:styleId="837">
    <w:name w:val="No Spacing"/>
    <w:uiPriority w:val="1"/>
    <w:qFormat/>
    <w:rPr>
      <w:rFonts w:hint="default" w:ascii="Times New Roman" w:hAnsi="Times New Roman" w:eastAsia="宋体" w:cs="Times New Roman"/>
      <w:lang w:val="en-US" w:eastAsia="zh-CN" w:bidi="ar-SA"/>
    </w:rPr>
  </w:style>
  <w:style w:type="character" w:styleId="838" w:customStyle="1">
    <w:name w:val="标题 Char"/>
    <w:basedOn w:val="746"/>
    <w:link w:val="788"/>
    <w:uiPriority w:val="10"/>
    <w:qFormat/>
    <w:rPr>
      <w:sz w:val="48"/>
      <w:szCs w:val="48"/>
    </w:rPr>
  </w:style>
  <w:style w:type="character" w:styleId="839" w:customStyle="1">
    <w:name w:val="副标题 Char"/>
    <w:basedOn w:val="746"/>
    <w:link w:val="776"/>
    <w:uiPriority w:val="11"/>
    <w:qFormat/>
    <w:rPr>
      <w:sz w:val="24"/>
      <w:szCs w:val="24"/>
    </w:rPr>
  </w:style>
  <w:style w:type="paragraph" w:styleId="840">
    <w:name w:val="Quote"/>
    <w:basedOn w:val="736"/>
    <w:next w:val="736"/>
    <w:link w:val="841"/>
    <w:uiPriority w:val="29"/>
    <w:qFormat/>
    <w:pPr>
      <w:ind w:left="720" w:right="720"/>
    </w:pPr>
    <w:rPr>
      <w:i/>
    </w:rPr>
  </w:style>
  <w:style w:type="character" w:styleId="841" w:customStyle="1">
    <w:name w:val="引用 Char"/>
    <w:link w:val="840"/>
    <w:uiPriority w:val="29"/>
    <w:qFormat/>
    <w:rPr>
      <w:i/>
    </w:rPr>
  </w:style>
  <w:style w:type="paragraph" w:styleId="842">
    <w:name w:val="Intense Quote"/>
    <w:basedOn w:val="736"/>
    <w:next w:val="736"/>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Char"/>
    <w:link w:val="842"/>
    <w:uiPriority w:val="30"/>
    <w:qFormat/>
    <w:rPr>
      <w:i/>
    </w:rPr>
  </w:style>
  <w:style w:type="character" w:styleId="844" w:customStyle="1">
    <w:name w:val="Header Char"/>
    <w:basedOn w:val="746"/>
    <w:uiPriority w:val="99"/>
    <w:qFormat/>
  </w:style>
  <w:style w:type="character" w:styleId="845" w:customStyle="1">
    <w:name w:val="Footer Char"/>
    <w:basedOn w:val="746"/>
    <w:uiPriority w:val="99"/>
    <w:qFormat/>
  </w:style>
  <w:style w:type="character" w:styleId="846" w:customStyle="1">
    <w:name w:val="Caption Char"/>
    <w:uiPriority w:val="99"/>
    <w:qFormat/>
  </w:style>
  <w:style w:type="table" w:styleId="847" w:customStyle="1">
    <w:name w:val="Table Grid Light"/>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8" w:customStyle="1">
    <w:name w:val="无格式表格 11"/>
    <w:basedOn w:val="74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9" w:customStyle="1">
    <w:name w:val="无格式表格 21"/>
    <w:basedOn w:val="74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无格式表格 3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1" w:customStyle="1">
    <w:name w:val="无格式表格 4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2" w:customStyle="1">
    <w:name w:val="无格式表格 51"/>
    <w:basedOn w:val="747"/>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3" w:customStyle="1">
    <w:name w:val="网格表 1 浅色1"/>
    <w:basedOn w:val="74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1"/>
    <w:basedOn w:val="7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2"/>
    <w:basedOn w:val="7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3"/>
    <w:basedOn w:val="7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4"/>
    <w:basedOn w:val="7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5"/>
    <w:basedOn w:val="7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6"/>
    <w:basedOn w:val="7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0" w:customStyle="1">
    <w:name w:val="网格表 2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1" w:customStyle="1">
    <w:name w:val="Grid Table 2 - Accent 1"/>
    <w:basedOn w:val="7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2" w:customStyle="1">
    <w:name w:val="Grid Table 2 - Accent 2"/>
    <w:basedOn w:val="7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3" w:customStyle="1">
    <w:name w:val="Grid Table 2 - Accent 3"/>
    <w:basedOn w:val="7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4" w:customStyle="1">
    <w:name w:val="Grid Table 2 - Accent 4"/>
    <w:basedOn w:val="7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5" w:customStyle="1">
    <w:name w:val="Grid Table 2 - Accent 5"/>
    <w:basedOn w:val="74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6" w:customStyle="1">
    <w:name w:val="Grid Table 2 - Accent 6"/>
    <w:basedOn w:val="74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7" w:customStyle="1">
    <w:name w:val="网格表 31"/>
    <w:basedOn w:val="74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1"/>
    <w:basedOn w:val="747"/>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2"/>
    <w:basedOn w:val="747"/>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3"/>
    <w:basedOn w:val="747"/>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4"/>
    <w:basedOn w:val="747"/>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5"/>
    <w:basedOn w:val="747"/>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6"/>
    <w:basedOn w:val="747"/>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网格表 41"/>
    <w:basedOn w:val="74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5" w:customStyle="1">
    <w:name w:val="Grid Table 4 - Accent 1"/>
    <w:basedOn w:val="747"/>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6" w:customStyle="1">
    <w:name w:val="Grid Table 4 - Accent 2"/>
    <w:basedOn w:val="747"/>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7" w:customStyle="1">
    <w:name w:val="Grid Table 4 - Accent 3"/>
    <w:basedOn w:val="747"/>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8" w:customStyle="1">
    <w:name w:val="Grid Table 4 - Accent 4"/>
    <w:basedOn w:val="747"/>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9" w:customStyle="1">
    <w:name w:val="Grid Table 4 - Accent 5"/>
    <w:basedOn w:val="747"/>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0" w:customStyle="1">
    <w:name w:val="Grid Table 4 - Accent 6"/>
    <w:basedOn w:val="747"/>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1" w:customStyle="1">
    <w:name w:val="网格表 5 深色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2" w:customStyle="1">
    <w:name w:val="Grid Table 5 Dark- Accent 1"/>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3" w:customStyle="1">
    <w:name w:val="Grid Table 5 Dark - Accent 2"/>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4" w:customStyle="1">
    <w:name w:val="Grid Table 5 Dark - Accent 3"/>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5" w:customStyle="1">
    <w:name w:val="Grid Table 5 Dark- Accent 4"/>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6" w:customStyle="1">
    <w:name w:val="Grid Table 5 Dark - Accent 5"/>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7" w:customStyle="1">
    <w:name w:val="Grid Table 5 Dark - Accent 6"/>
    <w:basedOn w:val="74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8" w:customStyle="1">
    <w:name w:val="网格表 6 彩色1"/>
    <w:basedOn w:val="74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9" w:customStyle="1">
    <w:name w:val="Grid Table 6 Colorful - Accent 1"/>
    <w:basedOn w:val="747"/>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0" w:customStyle="1">
    <w:name w:val="Grid Table 6 Colorful - Accent 2"/>
    <w:basedOn w:val="7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1" w:customStyle="1">
    <w:name w:val="Grid Table 6 Colorful - Accent 3"/>
    <w:basedOn w:val="747"/>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2" w:customStyle="1">
    <w:name w:val="Grid Table 6 Colorful - Accent 4"/>
    <w:basedOn w:val="7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3" w:customStyle="1">
    <w:name w:val="Grid Table 6 Colorful - Accent 5"/>
    <w:basedOn w:val="747"/>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4" w:customStyle="1">
    <w:name w:val="Grid Table 6 Colorful - Accent 6"/>
    <w:basedOn w:val="747"/>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网格表 7 彩色1"/>
    <w:basedOn w:val="74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Grid Table 7 Colorful - Accent 1"/>
    <w:basedOn w:val="747"/>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7" w:customStyle="1">
    <w:name w:val="Grid Table 7 Colorful - Accent 2"/>
    <w:basedOn w:val="747"/>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7 Colorful - Accent 3"/>
    <w:basedOn w:val="747"/>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7 Colorful - Accent 4"/>
    <w:basedOn w:val="747"/>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7 Colorful - Accent 5"/>
    <w:basedOn w:val="747"/>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1" w:customStyle="1">
    <w:name w:val="Grid Table 7 Colorful - Accent 6"/>
    <w:basedOn w:val="747"/>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2" w:customStyle="1">
    <w:name w:val="清单表 1 浅色1"/>
    <w:basedOn w:val="747"/>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3" w:customStyle="1">
    <w:name w:val="List Table 1 Light - Accent 1"/>
    <w:basedOn w:val="747"/>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4" w:customStyle="1">
    <w:name w:val="List Table 1 Light - Accent 2"/>
    <w:basedOn w:val="747"/>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5" w:customStyle="1">
    <w:name w:val="List Table 1 Light - Accent 3"/>
    <w:basedOn w:val="747"/>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6" w:customStyle="1">
    <w:name w:val="List Table 1 Light - Accent 4"/>
    <w:basedOn w:val="747"/>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7" w:customStyle="1">
    <w:name w:val="List Table 1 Light - Accent 5"/>
    <w:basedOn w:val="747"/>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8" w:customStyle="1">
    <w:name w:val="List Table 1 Light - Accent 6"/>
    <w:basedOn w:val="747"/>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9" w:customStyle="1">
    <w:name w:val="清单表 21"/>
    <w:basedOn w:val="74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0" w:customStyle="1">
    <w:name w:val="List Table 2 - Accent 1"/>
    <w:basedOn w:val="747"/>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1" w:customStyle="1">
    <w:name w:val="List Table 2 - Accent 2"/>
    <w:basedOn w:val="747"/>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2" w:customStyle="1">
    <w:name w:val="List Table 2 - Accent 3"/>
    <w:basedOn w:val="747"/>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3" w:customStyle="1">
    <w:name w:val="List Table 2 - Accent 4"/>
    <w:basedOn w:val="747"/>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4" w:customStyle="1">
    <w:name w:val="List Table 2 - Accent 5"/>
    <w:basedOn w:val="747"/>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5" w:customStyle="1">
    <w:name w:val="List Table 2 - Accent 6"/>
    <w:basedOn w:val="747"/>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6" w:customStyle="1">
    <w:name w:val="清单表 3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7" w:customStyle="1">
    <w:name w:val="List Table 3 - Accent 1"/>
    <w:basedOn w:val="747"/>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8" w:customStyle="1">
    <w:name w:val="List Table 3 - Accent 2"/>
    <w:basedOn w:val="747"/>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9" w:customStyle="1">
    <w:name w:val="List Table 3 - Accent 3"/>
    <w:basedOn w:val="747"/>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0" w:customStyle="1">
    <w:name w:val="List Table 3 - Accent 4"/>
    <w:basedOn w:val="747"/>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1" w:customStyle="1">
    <w:name w:val="List Table 3 - Accent 5"/>
    <w:basedOn w:val="747"/>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2" w:customStyle="1">
    <w:name w:val="List Table 3 - Accent 6"/>
    <w:basedOn w:val="747"/>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3" w:customStyle="1">
    <w:name w:val="清单表 41"/>
    <w:basedOn w:val="74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4 - Accent 1"/>
    <w:basedOn w:val="747"/>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4 - Accent 2"/>
    <w:basedOn w:val="747"/>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6" w:customStyle="1">
    <w:name w:val="List Table 4 - Accent 3"/>
    <w:basedOn w:val="747"/>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7" w:customStyle="1">
    <w:name w:val="List Table 4 - Accent 4"/>
    <w:basedOn w:val="747"/>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8" w:customStyle="1">
    <w:name w:val="List Table 4 - Accent 5"/>
    <w:basedOn w:val="747"/>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9" w:customStyle="1">
    <w:name w:val="List Table 4 - Accent 6"/>
    <w:basedOn w:val="747"/>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0" w:customStyle="1">
    <w:name w:val="清单表 5 深色1"/>
    <w:basedOn w:val="74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1"/>
    <w:basedOn w:val="747"/>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2"/>
    <w:basedOn w:val="747"/>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3"/>
    <w:basedOn w:val="747"/>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4"/>
    <w:basedOn w:val="747"/>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5"/>
    <w:basedOn w:val="747"/>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6"/>
    <w:basedOn w:val="747"/>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清单表 6 彩色1"/>
    <w:basedOn w:val="747"/>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8" w:customStyle="1">
    <w:name w:val="List Table 6 Colorful - Accent 1"/>
    <w:basedOn w:val="747"/>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9" w:customStyle="1">
    <w:name w:val="List Table 6 Colorful - Accent 2"/>
    <w:basedOn w:val="747"/>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0" w:customStyle="1">
    <w:name w:val="List Table 6 Colorful - Accent 3"/>
    <w:basedOn w:val="747"/>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1" w:customStyle="1">
    <w:name w:val="List Table 6 Colorful - Accent 4"/>
    <w:basedOn w:val="747"/>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2" w:customStyle="1">
    <w:name w:val="List Table 6 Colorful - Accent 5"/>
    <w:basedOn w:val="747"/>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3" w:customStyle="1">
    <w:name w:val="List Table 6 Colorful - Accent 6"/>
    <w:basedOn w:val="747"/>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4" w:customStyle="1">
    <w:name w:val="清单表 7 彩色1"/>
    <w:basedOn w:val="747"/>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5" w:customStyle="1">
    <w:name w:val="List Table 7 Colorful - Accent 1"/>
    <w:basedOn w:val="747"/>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6" w:customStyle="1">
    <w:name w:val="List Table 7 Colorful - Accent 2"/>
    <w:basedOn w:val="747"/>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7" w:customStyle="1">
    <w:name w:val="List Table 7 Colorful - Accent 3"/>
    <w:basedOn w:val="747"/>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8" w:customStyle="1">
    <w:name w:val="List Table 7 Colorful - Accent 4"/>
    <w:basedOn w:val="747"/>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9" w:customStyle="1">
    <w:name w:val="List Table 7 Colorful - Accent 5"/>
    <w:basedOn w:val="747"/>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0" w:customStyle="1">
    <w:name w:val="List Table 7 Colorful - Accent 6"/>
    <w:basedOn w:val="747"/>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1" w:customStyle="1">
    <w:name w:val="Lined - Accent"/>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2" w:customStyle="1">
    <w:name w:val="Lined - Accent 1"/>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3" w:customStyle="1">
    <w:name w:val="Lined - Accent 2"/>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4" w:customStyle="1">
    <w:name w:val="Lined - Accent 3"/>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5" w:customStyle="1">
    <w:name w:val="Lined - Accent 4"/>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6" w:customStyle="1">
    <w:name w:val="Lined - Accent 5"/>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7" w:customStyle="1">
    <w:name w:val="Lined - Accent 6"/>
    <w:basedOn w:val="747"/>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8" w:customStyle="1">
    <w:name w:val="Bordered &amp; Lined - Accent"/>
    <w:basedOn w:val="74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Bordered &amp; Lined - Accent 1"/>
    <w:basedOn w:val="747"/>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Bordered &amp; Lined - Accent 2"/>
    <w:basedOn w:val="747"/>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Bordered &amp; Lined - Accent 3"/>
    <w:basedOn w:val="747"/>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Bordered &amp; Lined - Accent 4"/>
    <w:basedOn w:val="747"/>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Bordered &amp; Lined - Accent 5"/>
    <w:basedOn w:val="747"/>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Bordered &amp; Lined - Accent 6"/>
    <w:basedOn w:val="747"/>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w:basedOn w:val="74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6" w:customStyle="1">
    <w:name w:val="Bordered - Accent 1"/>
    <w:basedOn w:val="747"/>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7" w:customStyle="1">
    <w:name w:val="Bordered - Accent 2"/>
    <w:basedOn w:val="747"/>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8" w:customStyle="1">
    <w:name w:val="Bordered - Accent 3"/>
    <w:basedOn w:val="747"/>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9" w:customStyle="1">
    <w:name w:val="Bordered - Accent 4"/>
    <w:basedOn w:val="747"/>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0" w:customStyle="1">
    <w:name w:val="Bordered - Accent 5"/>
    <w:basedOn w:val="747"/>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1" w:customStyle="1">
    <w:name w:val="Bordered - Accent 6"/>
    <w:basedOn w:val="747"/>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2" w:customStyle="1">
    <w:name w:val="脚注文本 Char"/>
    <w:link w:val="778"/>
    <w:uiPriority w:val="99"/>
    <w:qFormat/>
    <w:rPr>
      <w:sz w:val="18"/>
    </w:rPr>
  </w:style>
  <w:style w:type="character" w:styleId="973" w:customStyle="1">
    <w:name w:val="尾注文本 Char"/>
    <w:link w:val="770"/>
    <w:uiPriority w:val="99"/>
    <w:qFormat/>
    <w:rPr>
      <w:sz w:val="20"/>
    </w:rPr>
  </w:style>
  <w:style w:type="paragraph" w:styleId="974" w:customStyle="1">
    <w:name w:val="TOC 标题1"/>
    <w:uiPriority w:val="39"/>
    <w:unhideWhenUsed/>
    <w:qFormat/>
    <w:rPr>
      <w:rFonts w:hint="default" w:ascii="Times New Roman" w:hAnsi="Times New Roman" w:eastAsia="宋体" w:cs="Times New Roman"/>
      <w:lang w:val="en-US" w:eastAsia="zh-CN" w:bidi="ar-SA"/>
    </w:rPr>
  </w:style>
  <w:style w:type="paragraph" w:styleId="975" w:customStyle="1">
    <w:name w:val="TOC 71"/>
    <w:next w:val="736"/>
    <w:uiPriority w:val="0"/>
    <w:qFormat/>
    <w:pPr>
      <w:ind w:left="2550"/>
      <w:jc w:val="both"/>
    </w:pPr>
    <w:rPr>
      <w:rFonts w:hint="default" w:ascii="Times New Roman" w:hAnsi="Times New Roman" w:eastAsia="宋体" w:cs="Times New Roman"/>
      <w:sz w:val="21"/>
      <w:szCs w:val="22"/>
      <w:lang w:val="en-US" w:eastAsia="zh-CN" w:bidi="ar-SA"/>
    </w:rPr>
  </w:style>
  <w:style w:type="character" w:styleId="976" w:customStyle="1">
    <w:name w:val="正文缩进 Char"/>
    <w:link w:val="748"/>
    <w:uiPriority w:val="0"/>
    <w:qFormat/>
    <w:rPr>
      <w:sz w:val="21"/>
      <w:szCs w:val="21"/>
    </w:rPr>
  </w:style>
  <w:style w:type="character" w:styleId="977" w:customStyle="1">
    <w:name w:val="标题 3 Char"/>
    <w:link w:val="739"/>
    <w:uiPriority w:val="0"/>
    <w:qFormat/>
    <w:rPr>
      <w:rFonts w:eastAsia="宋体"/>
      <w:b/>
      <w:bCs/>
      <w:sz w:val="32"/>
      <w:szCs w:val="32"/>
      <w:lang w:val="en-US" w:eastAsia="zh-CN" w:bidi="ar-SA"/>
    </w:rPr>
  </w:style>
  <w:style w:type="character" w:styleId="978" w:customStyle="1">
    <w:name w:val="文档结构图 Char"/>
    <w:link w:val="752"/>
    <w:uiPriority w:val="0"/>
    <w:qFormat/>
    <w:rPr>
      <w:rFonts w:eastAsia="宋体"/>
      <w:sz w:val="21"/>
      <w:szCs w:val="21"/>
      <w:lang w:val="en-US" w:eastAsia="zh-CN" w:bidi="ar-SA"/>
    </w:rPr>
  </w:style>
  <w:style w:type="character" w:styleId="979" w:customStyle="1">
    <w:name w:val="纯文本 Char"/>
    <w:link w:val="766"/>
    <w:uiPriority w:val="99"/>
    <w:qFormat/>
    <w:rPr>
      <w:rFonts w:ascii="宋体" w:hAnsi="Courier New" w:cs="Courier New"/>
      <w:sz w:val="21"/>
      <w:szCs w:val="21"/>
    </w:rPr>
  </w:style>
  <w:style w:type="paragraph" w:styleId="980" w:customStyle="1">
    <w:name w:val="首行缩进"/>
    <w:basedOn w:val="736"/>
    <w:uiPriority w:val="0"/>
    <w:qFormat/>
    <w:pPr>
      <w:ind w:firstLine="480"/>
    </w:pPr>
    <w:rPr>
      <w:szCs w:val="20"/>
      <w:lang w:val="zh-CN"/>
    </w:rPr>
  </w:style>
  <w:style w:type="paragraph" w:styleId="981">
    <w:name w:val="List Paragraph"/>
    <w:basedOn w:val="736"/>
    <w:uiPriority w:val="34"/>
    <w:qFormat/>
    <w:pPr>
      <w:contextualSpacing/>
      <w:ind w:left="720"/>
      <w:jc w:val="left"/>
      <w:widowControl/>
    </w:pPr>
    <w:rPr>
      <w:rFonts w:ascii="Calibri" w:hAnsi="Calibri"/>
      <w:sz w:val="24"/>
      <w:szCs w:val="24"/>
      <w:lang w:eastAsia="en-US" w:bidi="en-US"/>
    </w:rPr>
  </w:style>
  <w:style w:type="character" w:styleId="982" w:customStyle="1">
    <w:name w:val="font41"/>
    <w:uiPriority w:val="0"/>
    <w:qFormat/>
    <w:rPr>
      <w:rFonts w:hint="eastAsia" w:ascii="宋体" w:hAnsi="宋体" w:eastAsia="宋体" w:cs="宋体"/>
      <w:b/>
      <w:bCs/>
      <w:color w:val="000000"/>
      <w:sz w:val="22"/>
      <w:szCs w:val="22"/>
      <w:u w:val="none"/>
    </w:rPr>
  </w:style>
  <w:style w:type="character" w:styleId="983" w:customStyle="1">
    <w:name w:val="列出段落 Char"/>
    <w:link w:val="984"/>
    <w:uiPriority w:val="0"/>
    <w:qFormat/>
    <w:rPr>
      <w:rFonts w:ascii="Calibri" w:hAnsi="Calibri"/>
      <w:sz w:val="24"/>
      <w:szCs w:val="24"/>
      <w:lang w:eastAsia="en-US" w:bidi="en-US"/>
    </w:rPr>
  </w:style>
  <w:style w:type="paragraph" w:styleId="984" w:customStyle="1">
    <w:name w:val="列出段落1"/>
    <w:basedOn w:val="736"/>
    <w:link w:val="983"/>
    <w:uiPriority w:val="0"/>
    <w:qFormat/>
    <w:pPr>
      <w:contextualSpacing/>
      <w:ind w:left="720"/>
      <w:jc w:val="left"/>
      <w:widowControl/>
    </w:pPr>
    <w:rPr>
      <w:rFonts w:ascii="Calibri" w:hAnsi="Calibri"/>
      <w:sz w:val="24"/>
      <w:szCs w:val="24"/>
      <w:lang w:eastAsia="en-US" w:bidi="en-US"/>
    </w:rPr>
  </w:style>
  <w:style w:type="character" w:styleId="985" w:customStyle="1">
    <w:name w:val="font71"/>
    <w:uiPriority w:val="0"/>
    <w:qFormat/>
    <w:rPr>
      <w:rFonts w:ascii="Cambria Math" w:hAnsi="Cambria Math" w:eastAsia="Cambria Math" w:cs="Cambria Math"/>
      <w:color w:val="000000"/>
      <w:sz w:val="22"/>
      <w:szCs w:val="22"/>
      <w:u w:val="none"/>
    </w:rPr>
  </w:style>
  <w:style w:type="character" w:styleId="986" w:customStyle="1">
    <w:name w:val="font91"/>
    <w:uiPriority w:val="0"/>
    <w:qFormat/>
    <w:rPr>
      <w:rFonts w:hint="eastAsia" w:ascii="宋体" w:hAnsi="宋体" w:eastAsia="宋体" w:cs="宋体"/>
      <w:color w:val="ff0000"/>
      <w:sz w:val="22"/>
      <w:szCs w:val="22"/>
      <w:u w:val="none"/>
    </w:rPr>
  </w:style>
  <w:style w:type="character" w:styleId="987" w:customStyle="1">
    <w:name w:val="font5 Char"/>
    <w:uiPriority w:val="0"/>
    <w:qFormat/>
    <w:rPr>
      <w:rFonts w:ascii="宋体" w:hAnsi="宋体" w:eastAsia="宋体"/>
      <w:sz w:val="28"/>
      <w:szCs w:val="28"/>
      <w:lang w:val="en-US" w:eastAsia="zh-CN" w:bidi="ar-SA"/>
    </w:rPr>
  </w:style>
  <w:style w:type="character" w:styleId="988" w:customStyle="1">
    <w:name w:val="二级目录 Char"/>
    <w:link w:val="989"/>
    <w:uiPriority w:val="0"/>
    <w:qFormat/>
    <w:rPr>
      <w:b/>
      <w:sz w:val="30"/>
      <w:szCs w:val="28"/>
    </w:rPr>
  </w:style>
  <w:style w:type="paragraph" w:styleId="989" w:customStyle="1">
    <w:name w:val="二级目录"/>
    <w:next w:val="736"/>
    <w:link w:val="988"/>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990" w:customStyle="1">
    <w:name w:val="apple-converted-space"/>
    <w:uiPriority w:val="99"/>
    <w:qFormat/>
  </w:style>
  <w:style w:type="character" w:styleId="991" w:customStyle="1">
    <w:name w:val="Char Char Char Char Char"/>
    <w:link w:val="992"/>
    <w:uiPriority w:val="0"/>
    <w:qFormat/>
    <w:rPr>
      <w:rFonts w:ascii="Tahoma" w:hAnsi="Tahoma" w:eastAsia="宋体"/>
      <w:sz w:val="24"/>
      <w:szCs w:val="24"/>
      <w:lang w:val="en-US" w:eastAsia="zh-CN" w:bidi="ar-SA"/>
    </w:rPr>
  </w:style>
  <w:style w:type="paragraph" w:styleId="992" w:customStyle="1">
    <w:name w:val="Char Char Char Char"/>
    <w:basedOn w:val="752"/>
    <w:link w:val="991"/>
    <w:uiPriority w:val="0"/>
    <w:qFormat/>
    <w:pPr>
      <w:spacing w:line="360" w:lineRule="auto"/>
    </w:pPr>
    <w:rPr>
      <w:rFonts w:ascii="Tahoma" w:hAnsi="Tahoma"/>
      <w:sz w:val="24"/>
      <w:szCs w:val="24"/>
    </w:rPr>
  </w:style>
  <w:style w:type="character" w:styleId="993" w:customStyle="1">
    <w:name w:val="普通正文 Char"/>
    <w:link w:val="994"/>
    <w:uiPriority w:val="0"/>
    <w:qFormat/>
    <w:rPr>
      <w:rFonts w:ascii="Arial" w:hAnsi="Arial"/>
      <w:sz w:val="24"/>
      <w:szCs w:val="24"/>
    </w:rPr>
  </w:style>
  <w:style w:type="paragraph" w:styleId="994" w:customStyle="1">
    <w:name w:val="普通正文"/>
    <w:basedOn w:val="736"/>
    <w:link w:val="993"/>
    <w:uiPriority w:val="0"/>
    <w:qFormat/>
    <w:pPr>
      <w:ind w:firstLine="480"/>
      <w:jc w:val="left"/>
      <w:spacing w:before="120" w:after="120" w:line="360" w:lineRule="auto"/>
    </w:pPr>
    <w:rPr>
      <w:rFonts w:ascii="Arial" w:hAnsi="Arial"/>
      <w:sz w:val="24"/>
      <w:szCs w:val="24"/>
    </w:rPr>
  </w:style>
  <w:style w:type="character" w:styleId="995" w:customStyle="1">
    <w:name w:val="font51"/>
    <w:uiPriority w:val="0"/>
    <w:qFormat/>
    <w:rPr>
      <w:rFonts w:hint="eastAsia" w:ascii="宋体" w:hAnsi="宋体" w:eastAsia="宋体" w:cs="宋体"/>
      <w:color w:val="000000"/>
      <w:sz w:val="22"/>
      <w:szCs w:val="22"/>
      <w:u w:val="none"/>
    </w:rPr>
  </w:style>
  <w:style w:type="character" w:styleId="996" w:customStyle="1">
    <w:name w:val="font61"/>
    <w:uiPriority w:val="0"/>
    <w:qFormat/>
    <w:rPr>
      <w:rFonts w:ascii="Wingdings" w:hAnsi="Wingdings" w:cs="Wingdings"/>
      <w:color w:val="000000"/>
      <w:sz w:val="22"/>
      <w:szCs w:val="22"/>
      <w:u w:val="none"/>
    </w:rPr>
  </w:style>
  <w:style w:type="paragraph" w:styleId="997" w:customStyle="1">
    <w:name w:val="Body Text(ch)"/>
    <w:basedOn w:val="736"/>
    <w:next w:val="756"/>
    <w:uiPriority w:val="0"/>
    <w:qFormat/>
    <w:pPr>
      <w:spacing w:after="120"/>
    </w:pPr>
    <w:rPr>
      <w:rFonts w:ascii="宋体" w:hAnsi="Arial"/>
      <w:bCs/>
      <w:iCs/>
      <w:szCs w:val="24"/>
    </w:rPr>
  </w:style>
  <w:style w:type="paragraph" w:styleId="998" w:customStyle="1">
    <w:name w:val="普通 (Web)"/>
    <w:basedOn w:val="736"/>
    <w:uiPriority w:val="0"/>
    <w:qFormat/>
    <w:pPr>
      <w:jc w:val="left"/>
      <w:spacing w:before="100" w:beforeAutospacing="1" w:after="100" w:afterAutospacing="1"/>
      <w:widowControl/>
    </w:pPr>
    <w:rPr>
      <w:rFonts w:ascii="宋体" w:hAnsi="宋体"/>
      <w:sz w:val="24"/>
      <w:szCs w:val="24"/>
    </w:rPr>
  </w:style>
  <w:style w:type="paragraph" w:styleId="999" w:customStyle="1">
    <w:name w:val="xl24"/>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8"/>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01"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2" w:customStyle="1">
    <w:name w:val="table_1stline"/>
    <w:basedOn w:val="736"/>
    <w:uiPriority w:val="0"/>
    <w:qFormat/>
    <w:pPr>
      <w:jc w:val="left"/>
      <w:spacing w:before="120"/>
      <w:widowControl/>
    </w:pPr>
    <w:rPr>
      <w:bCs/>
      <w:sz w:val="20"/>
      <w:szCs w:val="20"/>
      <w:lang w:val="de-DE" w:eastAsia="de-DE"/>
    </w:rPr>
  </w:style>
  <w:style w:type="paragraph" w:styleId="1003" w:customStyle="1">
    <w:name w:val="Achievement"/>
    <w:basedOn w:val="736"/>
    <w:uiPriority w:val="0"/>
    <w:qFormat/>
    <w:pPr>
      <w:numPr>
        <w:ilvl w:val="0"/>
        <w:numId w:val="2"/>
      </w:numPr>
      <w:jc w:val="left"/>
      <w:spacing w:before="60" w:after="60"/>
      <w:widowControl/>
    </w:pPr>
    <w:rPr>
      <w:sz w:val="20"/>
      <w:szCs w:val="20"/>
      <w:lang w:val="it-IT"/>
    </w:rPr>
  </w:style>
  <w:style w:type="paragraph" w:styleId="1004" w:customStyle="1">
    <w:name w:val="_Style 3"/>
    <w:basedOn w:val="736"/>
    <w:uiPriority w:val="34"/>
    <w:qFormat/>
    <w:pPr>
      <w:ind w:firstLine="420"/>
    </w:pPr>
    <w:rPr>
      <w:szCs w:val="24"/>
    </w:rPr>
  </w:style>
  <w:style w:type="paragraph" w:styleId="1005" w:customStyle="1">
    <w:name w:val="table_lines"/>
    <w:basedOn w:val="736"/>
    <w:uiPriority w:val="0"/>
    <w:qFormat/>
    <w:pPr>
      <w:jc w:val="left"/>
      <w:widowControl/>
    </w:pPr>
    <w:rPr>
      <w:sz w:val="20"/>
      <w:szCs w:val="20"/>
      <w:lang w:val="de-DE" w:eastAsia="de-DE"/>
    </w:rPr>
  </w:style>
  <w:style w:type="paragraph" w:styleId="1006"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1007" w:customStyle="1">
    <w:name w:val="Char"/>
    <w:basedOn w:val="736"/>
    <w:uiPriority w:val="0"/>
    <w:qFormat/>
    <w:pPr>
      <w:ind w:firstLine="200"/>
      <w:tabs>
        <w:tab w:val="left" w:pos="360" w:leader="none"/>
      </w:tabs>
    </w:pPr>
    <w:rPr>
      <w:sz w:val="28"/>
      <w:szCs w:val="30"/>
    </w:rPr>
  </w:style>
  <w:style w:type="paragraph" w:styleId="1008" w:customStyle="1">
    <w:name w:val="样式1"/>
    <w:basedOn w:val="736"/>
    <w:uiPriority w:val="0"/>
    <w:qFormat/>
    <w:pPr>
      <w:numPr>
        <w:ilvl w:val="0"/>
        <w:numId w:val="4"/>
      </w:numPr>
    </w:pPr>
    <w:rPr>
      <w:rFonts w:ascii="宋体" w:hAnsi="宋体"/>
    </w:rPr>
  </w:style>
  <w:style w:type="paragraph" w:styleId="1009" w:customStyle="1">
    <w:name w:val="font6"/>
    <w:basedOn w:val="736"/>
    <w:uiPriority w:val="0"/>
    <w:qFormat/>
    <w:pPr>
      <w:jc w:val="left"/>
      <w:spacing w:before="100" w:beforeAutospacing="1" w:after="100" w:afterAutospacing="1"/>
      <w:widowControl/>
    </w:pPr>
    <w:rPr>
      <w:rFonts w:hint="eastAsia" w:ascii="宋体" w:hAnsi="宋体"/>
      <w:sz w:val="28"/>
      <w:szCs w:val="28"/>
      <w:u w:val="single"/>
    </w:rPr>
  </w:style>
  <w:style w:type="paragraph" w:styleId="1010"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11" w:customStyle="1">
    <w:name w:val="xl25"/>
    <w:basedOn w:val="73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2" w:customStyle="1">
    <w:name w:val="xl30"/>
    <w:basedOn w:val="736"/>
    <w:uiPriority w:val="0"/>
    <w:qFormat/>
    <w:pPr>
      <w:jc w:val="center"/>
      <w:spacing w:before="100" w:beforeAutospacing="1" w:after="100" w:afterAutospacing="1"/>
      <w:widowControl/>
    </w:pPr>
    <w:rPr>
      <w:rFonts w:ascii="宋体" w:hAnsi="宋体"/>
      <w:b/>
      <w:bCs/>
      <w:sz w:val="36"/>
      <w:szCs w:val="36"/>
    </w:rPr>
  </w:style>
  <w:style w:type="paragraph" w:styleId="1013" w:customStyle="1">
    <w:name w:val="xl26"/>
    <w:basedOn w:val="73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4" w:customStyle="1">
    <w:name w:val="Table Paragraph"/>
    <w:basedOn w:val="736"/>
    <w:uiPriority w:val="1"/>
    <w:qFormat/>
    <w:pPr>
      <w:spacing w:line="276" w:lineRule="auto"/>
    </w:pPr>
    <w:rPr>
      <w:rFonts w:ascii="Calibri" w:hAnsi="Calibri" w:cs="Calibri"/>
      <w:szCs w:val="22"/>
    </w:rPr>
  </w:style>
  <w:style w:type="paragraph" w:styleId="1015" w:customStyle="1">
    <w:name w:val="Char Char Char Char1"/>
    <w:basedOn w:val="752"/>
    <w:uiPriority w:val="0"/>
    <w:qFormat/>
    <w:pPr>
      <w:spacing w:line="360" w:lineRule="auto"/>
    </w:pPr>
    <w:rPr>
      <w:rFonts w:ascii="Tahoma" w:hAnsi="Tahoma"/>
      <w:sz w:val="24"/>
      <w:szCs w:val="24"/>
    </w:rPr>
  </w:style>
  <w:style w:type="paragraph" w:styleId="1016" w:customStyle="1">
    <w:name w:val="_Style 5"/>
    <w:basedOn w:val="736"/>
    <w:next w:val="981"/>
    <w:uiPriority w:val="99"/>
    <w:qFormat/>
    <w:pPr>
      <w:ind w:firstLine="420"/>
    </w:pPr>
    <w:rPr>
      <w:szCs w:val="22"/>
    </w:rPr>
  </w:style>
  <w:style w:type="paragraph" w:styleId="1017" w:customStyle="1">
    <w:name w:val="font5"/>
    <w:basedOn w:val="736"/>
    <w:uiPriority w:val="0"/>
    <w:qFormat/>
    <w:pPr>
      <w:jc w:val="left"/>
      <w:spacing w:before="100" w:beforeAutospacing="1" w:after="100" w:afterAutospacing="1"/>
      <w:widowControl/>
    </w:pPr>
    <w:rPr>
      <w:rFonts w:hint="eastAsia" w:ascii="宋体" w:hAnsi="宋体"/>
      <w:sz w:val="28"/>
      <w:szCs w:val="28"/>
    </w:rPr>
  </w:style>
  <w:style w:type="paragraph" w:styleId="1018" w:customStyle="1">
    <w:name w:val="Other|1"/>
    <w:basedOn w:val="736"/>
    <w:uiPriority w:val="0"/>
    <w:qFormat/>
    <w:pPr>
      <w:spacing w:after="140" w:line="324" w:lineRule="auto"/>
    </w:pPr>
    <w:rPr>
      <w:rFonts w:ascii="宋体" w:hAnsi="宋体" w:cs="宋体"/>
      <w:sz w:val="20"/>
      <w:szCs w:val="20"/>
      <w:lang w:val="zh-TW" w:eastAsia="zh-TW" w:bidi="zh-TW"/>
    </w:rPr>
  </w:style>
  <w:style w:type="paragraph" w:styleId="1019" w:customStyle="1">
    <w:name w:val="Char Char Char Char Char Char Char Char Char Char"/>
    <w:basedOn w:val="736"/>
    <w:uiPriority w:val="0"/>
    <w:qFormat/>
    <w:pPr>
      <w:spacing w:line="360" w:lineRule="auto"/>
    </w:pPr>
    <w:rPr>
      <w:sz w:val="24"/>
      <w:szCs w:val="20"/>
    </w:rPr>
  </w:style>
  <w:style w:type="paragraph" w:styleId="1020" w:customStyle="1">
    <w:name w:val="xl29"/>
    <w:basedOn w:val="73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customStyle="1">
    <w:name w:val="Char Char Char Char Char Char Char Char"/>
    <w:basedOn w:val="736"/>
    <w:uiPriority w:val="0"/>
    <w:qFormat/>
    <w:pPr>
      <w:jc w:val="left"/>
      <w:spacing w:after="160" w:line="240" w:lineRule="exact"/>
      <w:widowControl/>
    </w:pPr>
    <w:rPr>
      <w:rFonts w:ascii="Verdana" w:hAnsi="Verdana"/>
      <w:sz w:val="20"/>
      <w:szCs w:val="20"/>
      <w:lang w:eastAsia="en-US"/>
    </w:rPr>
  </w:style>
  <w:style w:type="paragraph" w:styleId="1022" w:customStyle="1">
    <w:name w:val="xl27"/>
    <w:basedOn w:val="73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3" w:customStyle="1">
    <w:name w:val="font7"/>
    <w:basedOn w:val="736"/>
    <w:uiPriority w:val="0"/>
    <w:qFormat/>
    <w:pPr>
      <w:jc w:val="left"/>
      <w:spacing w:before="100" w:beforeAutospacing="1" w:after="100" w:afterAutospacing="1"/>
      <w:widowControl/>
    </w:pPr>
    <w:rPr>
      <w:rFonts w:hint="eastAsia" w:ascii="宋体" w:hAnsi="宋体"/>
      <w:sz w:val="18"/>
      <w:szCs w:val="18"/>
    </w:rPr>
  </w:style>
  <w:style w:type="paragraph" w:styleId="1024"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5" w:customStyle="1">
    <w:name w:val="Char1"/>
    <w:basedOn w:val="752"/>
    <w:uiPriority w:val="0"/>
    <w:qFormat/>
    <w:rPr>
      <w:rFonts w:ascii="Tahoma" w:hAnsi="Tahoma"/>
      <w:sz w:val="24"/>
      <w:szCs w:val="24"/>
    </w:rPr>
  </w:style>
  <w:style w:type="paragraph" w:styleId="1026" w:customStyle="1">
    <w:name w:val="4"/>
    <w:basedOn w:val="736"/>
    <w:next w:val="780"/>
    <w:uiPriority w:val="99"/>
    <w:qFormat/>
    <w:pPr>
      <w:ind w:firstLine="420"/>
      <w:spacing w:line="360" w:lineRule="auto"/>
    </w:pPr>
    <w:rPr>
      <w:color w:val="ff0000"/>
      <w:sz w:val="24"/>
      <w:szCs w:val="24"/>
    </w:rPr>
  </w:style>
  <w:style w:type="paragraph" w:styleId="1027" w:customStyle="1">
    <w:name w:val="Char Char Char Char Char Char Char Char1"/>
    <w:basedOn w:val="736"/>
    <w:uiPriority w:val="0"/>
    <w:qFormat/>
    <w:pPr>
      <w:jc w:val="left"/>
      <w:spacing w:after="160" w:line="240" w:lineRule="exact"/>
      <w:widowControl/>
    </w:pPr>
    <w:rPr>
      <w:rFonts w:ascii="Verdana" w:hAnsi="Verdana"/>
      <w:sz w:val="20"/>
      <w:szCs w:val="20"/>
      <w:lang w:eastAsia="en-US"/>
    </w:rPr>
  </w:style>
  <w:style w:type="character" w:styleId="1028" w:customStyle="1">
    <w:name w:val="font31"/>
    <w:uiPriority w:val="0"/>
    <w:qFormat/>
    <w:rPr>
      <w:rFonts w:hint="eastAsia" w:ascii="黑体" w:hAnsi="宋体" w:eastAsia="黑体" w:cs="黑体"/>
      <w:color w:val="000000"/>
      <w:sz w:val="13"/>
      <w:szCs w:val="13"/>
      <w:u w:val="none"/>
    </w:rPr>
  </w:style>
  <w:style w:type="character" w:styleId="1029" w:customStyle="1">
    <w:name w:val="NormalCharacter"/>
    <w:uiPriority w:val="0"/>
    <w:qFormat/>
    <w:rPr>
      <w:rFonts w:ascii="Times New Roman" w:hAnsi="Times New Roman" w:eastAsia="宋体"/>
    </w:rPr>
  </w:style>
  <w:style w:type="paragraph" w:styleId="1030" w:customStyle="1">
    <w:name w:val="标题 41"/>
    <w:basedOn w:val="736"/>
    <w:next w:val="1031"/>
    <w:uiPriority w:val="9"/>
    <w:qFormat/>
    <w:pPr>
      <w:keepLines/>
      <w:keepNext/>
      <w:spacing w:before="280" w:after="290" w:line="374" w:lineRule="auto"/>
      <w:outlineLvl w:val="3"/>
    </w:pPr>
    <w:rPr>
      <w:rFonts w:ascii="Arial" w:hAnsi="Arial" w:eastAsia="黑体" w:cs="Arial"/>
      <w:b/>
      <w:bCs/>
      <w:sz w:val="28"/>
      <w:szCs w:val="28"/>
    </w:rPr>
  </w:style>
  <w:style w:type="paragraph" w:styleId="1031" w:customStyle="1">
    <w:name w:val="正文缩进1"/>
    <w:basedOn w:val="736"/>
    <w:uiPriority w:val="0"/>
    <w:qFormat/>
    <w:pPr>
      <w:ind w:firstLine="420"/>
    </w:pPr>
  </w:style>
  <w:style w:type="paragraph" w:styleId="1032" w:customStyle="1">
    <w:name w:val="标题 21"/>
    <w:basedOn w:val="736"/>
    <w:next w:val="10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33" w:customStyle="1">
    <w:name w:val="标题 31"/>
    <w:basedOn w:val="736"/>
    <w:next w:val="1031"/>
    <w:uiPriority w:val="0"/>
    <w:qFormat/>
    <w:pPr>
      <w:keepLines/>
      <w:keepNext/>
      <w:spacing w:before="260" w:after="260" w:line="416" w:lineRule="auto"/>
      <w:outlineLvl w:val="2"/>
    </w:pPr>
    <w:rPr>
      <w:b/>
      <w:bCs/>
      <w:sz w:val="32"/>
      <w:szCs w:val="32"/>
    </w:rPr>
  </w:style>
  <w:style w:type="paragraph" w:styleId="1034"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5" w:customStyle="1">
    <w:name w:val="Table Normal"/>
    <w:uiPriority w:val="0"/>
    <w:semiHidden/>
    <w:unhideWhenUsed/>
    <w:qFormat/>
    <w:tblPr>
      <w:tblCellMar>
        <w:left w:w="0" w:type="dxa"/>
        <w:top w:w="0" w:type="dxa"/>
        <w:right w:w="0" w:type="dxa"/>
        <w:bottom w:w="0" w:type="dxa"/>
      </w:tblCellMar>
    </w:tblPr>
  </w:style>
  <w:style w:type="character" w:styleId="1036" w:customStyle="1">
    <w:name w:val="active16"/>
    <w:basedOn w:val="746"/>
    <w:uiPriority w:val="0"/>
    <w:qFormat/>
    <w:rPr>
      <w:color w:val="ffffff"/>
      <w:shd w:val="clear" w:color="auto" w:fill="0f5bb9"/>
    </w:rPr>
  </w:style>
  <w:style w:type="character" w:styleId="1037" w:customStyle="1">
    <w:name w:val="active"/>
    <w:basedOn w:val="746"/>
    <w:uiPriority w:val="0"/>
    <w:qFormat/>
    <w:rPr>
      <w:color w:val="ffffff"/>
      <w:shd w:val="clear" w:color="auto" w:fill="0f5bb9"/>
    </w:rPr>
  </w:style>
  <w:style w:type="paragraph" w:styleId="1038" w:customStyle="1">
    <w:name w:val="null3"/>
    <w:hidden/>
    <w:uiPriority w:val="0"/>
    <w:qFormat/>
    <w:rPr>
      <w:rFonts w:hint="eastAsia" w:asciiTheme="minorHAnsi" w:hAnsiTheme="minorHAnsi" w:eastAsiaTheme="minorEastAsia" w:cstheme="minorBidi"/>
      <w:lang w:val="en-US" w:eastAsia="zh-Hans"/>
    </w:rPr>
  </w:style>
  <w:style w:type="character" w:styleId="1039" w:customStyle="1">
    <w:name w:val="font11"/>
    <w:basedOn w:val="746"/>
    <w:uiPriority w:val="0"/>
    <w:qFormat/>
    <w:rPr>
      <w:rFonts w:hint="eastAsia" w:ascii="宋体" w:hAnsi="宋体" w:eastAsia="宋体" w:cs="宋体"/>
      <w:color w:val="000000"/>
      <w:sz w:val="22"/>
      <w:szCs w:val="22"/>
      <w:u w:val="none"/>
    </w:rPr>
  </w:style>
  <w:style w:type="paragraph" w:styleId="1040" w:customStyle="1">
    <w:name w:val="Table Text"/>
    <w:basedOn w:val="736"/>
    <w:uiPriority w:val="0"/>
    <w:semiHidden/>
    <w:qFormat/>
    <w:rPr>
      <w:rFonts w:ascii="宋体" w:hAnsi="宋体" w:eastAsia="宋体" w:cs="宋体"/>
      <w:sz w:val="24"/>
      <w:szCs w:val="24"/>
      <w:lang w:val="en-US" w:eastAsia="en-US" w:bidi="ar-SA"/>
    </w:rPr>
  </w:style>
  <w:style w:type="character" w:styleId="1041" w:customStyle="1">
    <w:name w:val="16"/>
    <w:basedOn w:val="746"/>
    <w:uiPriority w:val="0"/>
    <w:qFormat/>
    <w:rPr>
      <w:rFonts w:hint="default" w:ascii="Times New Roman" w:hAnsi="Times New Roman" w:cs="Times New Roman"/>
    </w:rPr>
  </w:style>
  <w:style w:type="paragraph" w:styleId="1042" w:customStyle="1">
    <w:name w:val="正文11111"/>
    <w:basedOn w:val="736"/>
    <w:uiPriority w:val="0"/>
    <w:qFormat/>
    <w:pPr>
      <w:ind w:firstLine="640"/>
      <w:jc w:val="left"/>
      <w:spacing w:line="360" w:lineRule="auto"/>
    </w:pPr>
    <w:rPr>
      <w:rFonts w:ascii="仿宋_GB2312" w:hAnsi="仿宋_GB2312" w:cs="仿宋_GB2312"/>
      <w:color w:val="000000"/>
      <w:sz w:val="24"/>
    </w:rPr>
  </w:style>
  <w:style w:type="numbering" w:styleId="102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等线"/>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盐城市大丰人民医院</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吴昊</cp:lastModifiedBy>
  <cp:revision>30</cp:revision>
  <dcterms:created xsi:type="dcterms:W3CDTF">2023-04-17T08:19:00Z</dcterms:created>
  <dcterms:modified xsi:type="dcterms:W3CDTF">2026-05-15T02:39:09Z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261B985F9B07438AAF8C75E1ECF504B6_13</vt:lpwstr>
  </property>
  <property fmtid="{D5CDD505-2E9C-101B-9397-08002B2CF9AE}" pid="4" name="KSOTemplateDocerSaveRecord">
    <vt:lpwstr>eyJoZGlkIjoiOWIxNjFmZTA4ZDUwN2Q5NDEwNjcwZjQ2Nzc0NjNkOWQiLCJ1c2VySWQiOiI0OTczNDYwODUifQ==</vt:lpwstr>
  </property>
</Properties>
</file>